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Pr="00E65AB8" w:rsidRDefault="00C60EF5" w:rsidP="00443054">
      <w:pPr>
        <w:pStyle w:val="Antrat1"/>
        <w:spacing w:before="0" w:line="240" w:lineRule="auto"/>
        <w:rPr>
          <w:rFonts w:eastAsia="Calibri" w:cstheme="majorHAnsi"/>
          <w:szCs w:val="24"/>
        </w:rPr>
      </w:pPr>
      <w:bookmarkStart w:id="0" w:name="_Ref38291223"/>
      <w:bookmarkStart w:id="1" w:name="_Ref38291334"/>
      <w:bookmarkStart w:id="2" w:name="_Ref38533412"/>
      <w:bookmarkStart w:id="3" w:name="_Toc144112201"/>
      <w:bookmarkStart w:id="4" w:name="_Hlk152673518"/>
      <w:r w:rsidRPr="00E65AB8">
        <w:rPr>
          <w:rFonts w:eastAsia="Calibri" w:cstheme="majorHAnsi"/>
          <w:szCs w:val="24"/>
        </w:rPr>
        <w:t>Pirkimo sąlygų 4 priedas „Tiekėjų kvalifikacijos reikalavimai</w:t>
      </w:r>
    </w:p>
    <w:p w14:paraId="255D3C6D" w14:textId="2503FCCB" w:rsidR="00C60EF5" w:rsidRPr="00E65AB8" w:rsidRDefault="00C60EF5" w:rsidP="00443054">
      <w:pPr>
        <w:pStyle w:val="Antrat1"/>
        <w:spacing w:before="0" w:line="240" w:lineRule="auto"/>
        <w:rPr>
          <w:rFonts w:eastAsia="Calibri" w:cstheme="majorHAnsi"/>
          <w:szCs w:val="24"/>
        </w:rPr>
      </w:pPr>
      <w:r w:rsidRPr="00E65AB8">
        <w:rPr>
          <w:rFonts w:eastAsia="Calibri" w:cstheme="majorHAnsi"/>
          <w:szCs w:val="24"/>
        </w:rPr>
        <w:t xml:space="preserve"> ir reikalaujami kokybės bei aplinkos apsaugos vadybos sistemų standartai“</w:t>
      </w:r>
      <w:bookmarkEnd w:id="0"/>
      <w:bookmarkEnd w:id="1"/>
      <w:bookmarkEnd w:id="2"/>
      <w:bookmarkEnd w:id="3"/>
    </w:p>
    <w:p w14:paraId="04E3E8EF" w14:textId="77777777" w:rsidR="00C60EF5" w:rsidRPr="00E65AB8" w:rsidRDefault="00C60EF5" w:rsidP="00C60EF5">
      <w:pPr>
        <w:rPr>
          <w:rFonts w:asciiTheme="majorHAnsi" w:hAnsiTheme="majorHAnsi" w:cstheme="majorHAnsi"/>
          <w:b/>
          <w:bCs/>
          <w:smallCaps/>
          <w:sz w:val="24"/>
          <w:szCs w:val="24"/>
        </w:rPr>
      </w:pPr>
    </w:p>
    <w:p w14:paraId="366BC94E" w14:textId="77777777" w:rsidR="00C60EF5" w:rsidRPr="00E65AB8" w:rsidRDefault="00C60EF5" w:rsidP="00C60EF5">
      <w:pPr>
        <w:pStyle w:val="Paantrat"/>
        <w:spacing w:line="240" w:lineRule="auto"/>
        <w:jc w:val="center"/>
        <w:rPr>
          <w:rFonts w:asciiTheme="majorHAnsi" w:hAnsiTheme="majorHAnsi" w:cstheme="majorHAnsi"/>
          <w:smallCaps/>
          <w:sz w:val="24"/>
          <w:szCs w:val="24"/>
        </w:rPr>
      </w:pPr>
      <w:r w:rsidRPr="00E65AB8">
        <w:rPr>
          <w:rFonts w:asciiTheme="majorHAnsi" w:hAnsiTheme="majorHAnsi" w:cstheme="majorHAnsi"/>
          <w:smallCaps/>
          <w:sz w:val="24"/>
          <w:szCs w:val="24"/>
        </w:rPr>
        <w:t xml:space="preserve">TIEKĖJŲ KVALIFIKACIJOS REIKALAVIMAI IR REIKALAVIMAI LAIKYTIS </w:t>
      </w:r>
      <w:r w:rsidRPr="00E65AB8">
        <w:rPr>
          <w:rFonts w:asciiTheme="majorHAnsi" w:hAnsiTheme="majorHAnsi" w:cstheme="majorHAnsi"/>
          <w:sz w:val="24"/>
          <w:szCs w:val="24"/>
          <w:lang w:eastAsia="en-US"/>
        </w:rPr>
        <w:t>KOKYBĖS VADYBOS SISTEMOS IR (ARBA) APLINKOS APSAUGOS VADYBOS SISTEMOS STANDARTŲ</w:t>
      </w:r>
    </w:p>
    <w:p w14:paraId="55E0ADCD" w14:textId="77777777" w:rsidR="00C60EF5" w:rsidRPr="00E65AB8" w:rsidRDefault="00C60EF5" w:rsidP="00E65AB8">
      <w:pPr>
        <w:pStyle w:val="Sraopastraipa"/>
        <w:numPr>
          <w:ilvl w:val="0"/>
          <w:numId w:val="1"/>
        </w:numPr>
        <w:spacing w:after="0" w:line="20" w:lineRule="atLeast"/>
        <w:ind w:left="0" w:firstLine="567"/>
        <w:jc w:val="both"/>
        <w:rPr>
          <w:rFonts w:asciiTheme="majorHAnsi" w:hAnsiTheme="majorHAnsi" w:cstheme="majorHAnsi"/>
          <w:sz w:val="24"/>
          <w:szCs w:val="24"/>
        </w:rPr>
      </w:pPr>
      <w:r w:rsidRPr="00E65AB8">
        <w:rPr>
          <w:rFonts w:asciiTheme="majorHAnsi" w:hAnsiTheme="majorHAnsi" w:cstheme="majorHAnsi"/>
          <w:sz w:val="24"/>
          <w:szCs w:val="24"/>
        </w:rPr>
        <w:t xml:space="preserve">Tiekėjo kvalifikacija turi atitikti šiame priede nustatytus reikalavimus kvalifikacijai. </w:t>
      </w:r>
    </w:p>
    <w:p w14:paraId="3FE35F61" w14:textId="6375C620" w:rsidR="00560207" w:rsidRPr="00E65AB8" w:rsidRDefault="00C60EF5" w:rsidP="00560207">
      <w:pPr>
        <w:pStyle w:val="Sraopastraipa"/>
        <w:numPr>
          <w:ilvl w:val="0"/>
          <w:numId w:val="1"/>
        </w:numPr>
        <w:tabs>
          <w:tab w:val="left" w:pos="851"/>
        </w:tabs>
        <w:spacing w:before="60" w:after="60" w:line="256" w:lineRule="auto"/>
        <w:ind w:left="0" w:firstLine="567"/>
        <w:jc w:val="both"/>
        <w:rPr>
          <w:rFonts w:asciiTheme="majorHAnsi" w:hAnsiTheme="majorHAnsi" w:cstheme="majorHAnsi"/>
          <w:b/>
          <w:bCs/>
          <w:sz w:val="24"/>
          <w:szCs w:val="24"/>
        </w:rPr>
      </w:pPr>
      <w:r w:rsidRPr="00E65AB8">
        <w:rPr>
          <w:rFonts w:asciiTheme="majorHAnsi" w:hAnsiTheme="majorHAnsi" w:cstheme="majorHAnsi"/>
          <w:sz w:val="24"/>
          <w:szCs w:val="24"/>
        </w:rPr>
        <w:t>Kai tiekėjas remiasi kitų ūkio subjektų pajėgumais, kad atitiktų nustatytus ekonominio ir finansinio pajėgumo reikalavimus</w:t>
      </w:r>
      <w:r w:rsidR="00E65AB8" w:rsidRPr="00E65AB8">
        <w:rPr>
          <w:rFonts w:asciiTheme="majorHAnsi" w:hAnsiTheme="majorHAnsi" w:cstheme="majorHAnsi"/>
          <w:sz w:val="24"/>
          <w:szCs w:val="24"/>
        </w:rPr>
        <w:t>,</w:t>
      </w:r>
      <w:r w:rsidRPr="00E65AB8">
        <w:rPr>
          <w:rFonts w:asciiTheme="majorHAnsi" w:eastAsia="Calibri" w:hAnsiTheme="majorHAnsi" w:cstheme="majorHAnsi"/>
          <w:color w:val="7030A0"/>
          <w:sz w:val="24"/>
          <w:szCs w:val="24"/>
        </w:rPr>
        <w:t xml:space="preserve"> </w:t>
      </w:r>
      <w:r w:rsidRPr="00E65AB8">
        <w:rPr>
          <w:rFonts w:asciiTheme="majorHAnsi" w:eastAsia="Calibri" w:hAnsiTheme="majorHAnsi" w:cstheme="majorHAnsi"/>
          <w:sz w:val="24"/>
          <w:szCs w:val="24"/>
        </w:rPr>
        <w:t xml:space="preserve">jie </w:t>
      </w:r>
      <w:r w:rsidRPr="00E65AB8">
        <w:rPr>
          <w:rFonts w:asciiTheme="majorHAnsi" w:hAnsiTheme="majorHAnsi" w:cstheme="majorHAnsi"/>
          <w:sz w:val="24"/>
          <w:szCs w:val="24"/>
        </w:rPr>
        <w:t>privalo prisiimti solidarią atsakomybę už sutarties įvykdymą.</w:t>
      </w:r>
      <w:r w:rsidRPr="00E65AB8">
        <w:rPr>
          <w:rFonts w:asciiTheme="majorHAnsi" w:eastAsia="Calibri" w:hAnsiTheme="majorHAnsi" w:cstheme="majorHAnsi"/>
          <w:sz w:val="24"/>
          <w:szCs w:val="24"/>
        </w:rPr>
        <w:t xml:space="preserve"> </w:t>
      </w:r>
    </w:p>
    <w:p w14:paraId="59C44CFA" w14:textId="1B98A45F" w:rsidR="00560207" w:rsidRPr="00E65AB8" w:rsidRDefault="00560207" w:rsidP="00560207">
      <w:pPr>
        <w:spacing w:before="60" w:after="60" w:line="256" w:lineRule="auto"/>
        <w:rPr>
          <w:rFonts w:asciiTheme="majorHAnsi" w:eastAsiaTheme="minorHAnsi" w:hAnsiTheme="majorHAnsi" w:cstheme="majorHAnsi"/>
          <w:b/>
          <w:bCs/>
          <w:sz w:val="24"/>
          <w:szCs w:val="24"/>
        </w:rPr>
      </w:pPr>
      <w:r w:rsidRPr="00E65AB8">
        <w:rPr>
          <w:rFonts w:asciiTheme="majorHAnsi" w:eastAsiaTheme="minorHAnsi" w:hAnsiTheme="majorHAnsi" w:cstheme="majorHAnsi"/>
          <w:b/>
          <w:bCs/>
          <w:sz w:val="24"/>
          <w:szCs w:val="24"/>
        </w:rPr>
        <w:t>Tiekėjų kvalifikacijos reikalavimai</w:t>
      </w:r>
    </w:p>
    <w:p w14:paraId="1154CC61" w14:textId="77777777" w:rsidR="00560207" w:rsidRPr="00E65AB8" w:rsidRDefault="00560207" w:rsidP="00560207">
      <w:pPr>
        <w:spacing w:before="60" w:after="60" w:line="256" w:lineRule="auto"/>
        <w:rPr>
          <w:rFonts w:asciiTheme="majorHAnsi" w:eastAsiaTheme="minorHAnsi" w:hAnsiTheme="majorHAnsi" w:cstheme="majorHAnsi"/>
          <w:b/>
          <w:bCs/>
          <w:sz w:val="24"/>
          <w:szCs w:val="24"/>
        </w:rPr>
      </w:pPr>
    </w:p>
    <w:tbl>
      <w:tblPr>
        <w:tblStyle w:val="TableGrid3"/>
        <w:tblW w:w="5000" w:type="pct"/>
        <w:tblLayout w:type="fixed"/>
        <w:tblLook w:val="04A0" w:firstRow="1" w:lastRow="0" w:firstColumn="1" w:lastColumn="0" w:noHBand="0" w:noVBand="1"/>
      </w:tblPr>
      <w:tblGrid>
        <w:gridCol w:w="622"/>
        <w:gridCol w:w="3035"/>
        <w:gridCol w:w="3297"/>
        <w:gridCol w:w="2675"/>
      </w:tblGrid>
      <w:tr w:rsidR="00560207" w:rsidRPr="00E65AB8" w14:paraId="6BD4D1F7"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E65AB8" w:rsidRDefault="00560207" w:rsidP="00560207">
            <w:pPr>
              <w:spacing w:before="60" w:after="60" w:line="256" w:lineRule="auto"/>
              <w:jc w:val="center"/>
              <w:rPr>
                <w:rFonts w:asciiTheme="majorHAnsi" w:hAnsiTheme="majorHAnsi" w:cstheme="majorHAnsi"/>
                <w:b/>
                <w:bCs/>
                <w:sz w:val="24"/>
                <w:szCs w:val="24"/>
              </w:rPr>
            </w:pPr>
            <w:r w:rsidRPr="00E65AB8">
              <w:rPr>
                <w:rFonts w:asciiTheme="majorHAnsi" w:eastAsiaTheme="minorHAnsi" w:hAnsiTheme="majorHAnsi" w:cstheme="majorHAnsi"/>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E65AB8" w:rsidRDefault="00560207" w:rsidP="00560207">
            <w:pPr>
              <w:spacing w:before="60" w:after="60" w:line="256" w:lineRule="auto"/>
              <w:jc w:val="center"/>
              <w:rPr>
                <w:rFonts w:asciiTheme="majorHAnsi" w:hAnsiTheme="majorHAnsi" w:cstheme="majorHAnsi"/>
                <w:b/>
                <w:bCs/>
                <w:sz w:val="24"/>
                <w:szCs w:val="24"/>
              </w:rPr>
            </w:pPr>
            <w:r w:rsidRPr="00E65AB8">
              <w:rPr>
                <w:rFonts w:asciiTheme="majorHAnsi" w:hAnsiTheme="majorHAnsi" w:cstheme="majorHAnsi"/>
                <w:b/>
                <w:bCs/>
                <w:color w:val="000000"/>
                <w:sz w:val="24"/>
                <w:szCs w:val="24"/>
              </w:rPr>
              <w:t>Kvalifikacijos reikalavimas</w:t>
            </w:r>
            <w:r w:rsidRPr="00E65AB8">
              <w:rPr>
                <w:rStyle w:val="Puslapioinaosnuoroda"/>
                <w:rFonts w:asciiTheme="majorHAnsi" w:hAnsiTheme="majorHAnsi" w:cstheme="majorHAnsi"/>
                <w:b/>
                <w:bCs/>
                <w:color w:val="000000"/>
                <w:sz w:val="24"/>
                <w:szCs w:val="24"/>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E65AB8" w:rsidRDefault="00560207" w:rsidP="00560207">
            <w:pPr>
              <w:autoSpaceDE w:val="0"/>
              <w:autoSpaceDN w:val="0"/>
              <w:adjustRightInd w:val="0"/>
              <w:jc w:val="center"/>
              <w:rPr>
                <w:rFonts w:asciiTheme="majorHAnsi" w:hAnsiTheme="majorHAnsi" w:cstheme="majorHAnsi"/>
                <w:b/>
                <w:bCs/>
                <w:color w:val="000000"/>
                <w:sz w:val="24"/>
                <w:szCs w:val="24"/>
              </w:rPr>
            </w:pPr>
            <w:r w:rsidRPr="00E65AB8">
              <w:rPr>
                <w:rFonts w:asciiTheme="majorHAnsi" w:hAnsiTheme="majorHAnsi" w:cstheme="majorHAnsi"/>
                <w:b/>
                <w:bCs/>
                <w:color w:val="000000"/>
                <w:sz w:val="24"/>
                <w:szCs w:val="24"/>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DFFA7E" w14:textId="77777777" w:rsidR="00560207" w:rsidRPr="00E65AB8" w:rsidRDefault="00560207" w:rsidP="00560207">
            <w:pPr>
              <w:autoSpaceDE w:val="0"/>
              <w:autoSpaceDN w:val="0"/>
              <w:adjustRightInd w:val="0"/>
              <w:jc w:val="center"/>
              <w:rPr>
                <w:rFonts w:asciiTheme="majorHAnsi" w:hAnsiTheme="majorHAnsi" w:cstheme="majorHAnsi"/>
                <w:b/>
                <w:bCs/>
                <w:color w:val="000000"/>
                <w:sz w:val="24"/>
                <w:szCs w:val="24"/>
              </w:rPr>
            </w:pPr>
            <w:r w:rsidRPr="00E65AB8">
              <w:rPr>
                <w:rFonts w:asciiTheme="majorHAnsi" w:hAnsiTheme="majorHAnsi" w:cstheme="majorHAnsi"/>
                <w:b/>
                <w:bCs/>
                <w:color w:val="000000"/>
                <w:sz w:val="24"/>
                <w:szCs w:val="24"/>
              </w:rPr>
              <w:t>Subjektas, kuris turi atitikti reikalavimą</w:t>
            </w:r>
          </w:p>
          <w:p w14:paraId="26998D77" w14:textId="3EA77D54" w:rsidR="00560207" w:rsidRPr="00E65AB8" w:rsidRDefault="00560207" w:rsidP="00560207">
            <w:pPr>
              <w:autoSpaceDE w:val="0"/>
              <w:autoSpaceDN w:val="0"/>
              <w:adjustRightInd w:val="0"/>
              <w:jc w:val="center"/>
              <w:rPr>
                <w:rFonts w:asciiTheme="majorHAnsi" w:hAnsiTheme="majorHAnsi" w:cstheme="majorHAnsi"/>
                <w:b/>
                <w:bCs/>
                <w:color w:val="000000"/>
                <w:sz w:val="24"/>
                <w:szCs w:val="24"/>
              </w:rPr>
            </w:pPr>
          </w:p>
        </w:tc>
      </w:tr>
      <w:tr w:rsidR="00560207" w:rsidRPr="00E65AB8" w14:paraId="188C4802"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7D25C" w14:textId="77777777" w:rsidR="00560207" w:rsidRPr="00E65AB8" w:rsidRDefault="00560207" w:rsidP="00560207">
            <w:pPr>
              <w:pStyle w:val="Sraopastraipa"/>
              <w:numPr>
                <w:ilvl w:val="0"/>
                <w:numId w:val="2"/>
              </w:numPr>
              <w:spacing w:before="60" w:after="60" w:line="257" w:lineRule="auto"/>
              <w:ind w:left="357" w:hanging="357"/>
              <w:rPr>
                <w:rFonts w:asciiTheme="majorHAnsi" w:hAnsiTheme="majorHAnsi" w:cstheme="majorHAnsi"/>
                <w:sz w:val="24"/>
                <w:szCs w:val="24"/>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E0757" w14:textId="77777777" w:rsidR="00560207" w:rsidRPr="00E65AB8" w:rsidRDefault="00560207" w:rsidP="00560207">
            <w:pPr>
              <w:autoSpaceDE w:val="0"/>
              <w:autoSpaceDN w:val="0"/>
              <w:adjustRightInd w:val="0"/>
              <w:rPr>
                <w:rFonts w:asciiTheme="majorHAnsi" w:hAnsiTheme="majorHAnsi" w:cstheme="majorHAnsi"/>
                <w:b/>
                <w:bCs/>
                <w:color w:val="000000"/>
                <w:sz w:val="24"/>
                <w:szCs w:val="24"/>
              </w:rPr>
            </w:pPr>
            <w:r w:rsidRPr="00E65AB8">
              <w:rPr>
                <w:rFonts w:asciiTheme="majorHAnsi" w:hAnsiTheme="majorHAnsi" w:cstheme="majorHAnsi"/>
                <w:b/>
                <w:bCs/>
                <w:color w:val="000000"/>
                <w:sz w:val="24"/>
                <w:szCs w:val="24"/>
              </w:rPr>
              <w:t>Teisė verstis veikla</w:t>
            </w:r>
          </w:p>
        </w:tc>
      </w:tr>
      <w:tr w:rsidR="00E65AB8" w:rsidRPr="00E65AB8" w14:paraId="270CB96A"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33F6E" w14:textId="77777777" w:rsidR="00E65AB8" w:rsidRPr="00E65AB8" w:rsidRDefault="00E65AB8" w:rsidP="00E65AB8">
            <w:pPr>
              <w:pStyle w:val="Sraopastraipa"/>
              <w:spacing w:before="60" w:after="60" w:line="257" w:lineRule="auto"/>
              <w:ind w:left="0"/>
              <w:jc w:val="right"/>
              <w:rPr>
                <w:rFonts w:asciiTheme="majorHAnsi" w:hAnsiTheme="majorHAnsi" w:cstheme="majorHAnsi"/>
                <w:sz w:val="24"/>
                <w:szCs w:val="24"/>
              </w:rPr>
            </w:pPr>
            <w:r w:rsidRPr="00E65AB8">
              <w:rPr>
                <w:rFonts w:asciiTheme="majorHAnsi" w:hAnsiTheme="majorHAnsi" w:cstheme="majorHAnsi"/>
                <w:sz w:val="24"/>
                <w:szCs w:val="24"/>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F953C78" w14:textId="337B2051" w:rsidR="00E65AB8" w:rsidRPr="00E65AB8" w:rsidRDefault="00E65AB8" w:rsidP="00E65AB8">
            <w:pPr>
              <w:autoSpaceDE w:val="0"/>
              <w:autoSpaceDN w:val="0"/>
              <w:adjustRightInd w:val="0"/>
              <w:rPr>
                <w:rFonts w:asciiTheme="majorHAnsi" w:hAnsiTheme="majorHAnsi" w:cstheme="majorHAnsi"/>
                <w:color w:val="000000"/>
                <w:sz w:val="24"/>
                <w:szCs w:val="24"/>
              </w:rPr>
            </w:pPr>
            <w:r w:rsidRPr="00E65AB8">
              <w:rPr>
                <w:rFonts w:asciiTheme="majorHAnsi" w:hAnsiTheme="majorHAnsi" w:cstheme="majorHAnsi"/>
                <w:color w:val="000000"/>
                <w:sz w:val="24"/>
                <w:szCs w:val="24"/>
                <w:lang w:eastAsia="en-US"/>
              </w:rPr>
              <w:t xml:space="preserve">Tiekėjas turi teisę verstis ta ūkine veikla, kuri reikalinga pirkimo sutarčiai įvykdyti (tiekti </w:t>
            </w:r>
            <w:r w:rsidRPr="00E65AB8">
              <w:rPr>
                <w:rFonts w:asciiTheme="majorHAnsi" w:hAnsiTheme="majorHAnsi" w:cstheme="majorHAnsi"/>
                <w:bCs/>
                <w:color w:val="000000" w:themeColor="text1"/>
                <w:sz w:val="24"/>
                <w:szCs w:val="24"/>
              </w:rPr>
              <w:t xml:space="preserve">informacinės sistemos </w:t>
            </w:r>
            <w:r w:rsidRPr="00E65AB8">
              <w:rPr>
                <w:rFonts w:asciiTheme="majorHAnsi" w:hAnsiTheme="majorHAnsi" w:cstheme="majorHAnsi"/>
                <w:bCs/>
                <w:color w:val="000000" w:themeColor="text1"/>
                <w:sz w:val="24"/>
                <w:szCs w:val="24"/>
                <w:u w:val="single"/>
              </w:rPr>
              <w:t>TRIMBLE priežiūros, konsultavimo ir vystymo</w:t>
            </w:r>
            <w:r w:rsidRPr="00E65AB8">
              <w:rPr>
                <w:rFonts w:asciiTheme="majorHAnsi" w:hAnsiTheme="majorHAnsi" w:cstheme="majorHAnsi"/>
                <w:b/>
                <w:sz w:val="24"/>
                <w:szCs w:val="24"/>
                <w:u w:val="single"/>
                <w:lang w:eastAsia="zh-CN"/>
              </w:rPr>
              <w:t xml:space="preserve"> </w:t>
            </w:r>
            <w:r w:rsidRPr="00E65AB8">
              <w:rPr>
                <w:rFonts w:asciiTheme="majorHAnsi" w:hAnsiTheme="majorHAnsi" w:cstheme="majorHAnsi"/>
                <w:color w:val="000000"/>
                <w:sz w:val="24"/>
                <w:szCs w:val="24"/>
                <w:u w:val="single"/>
                <w:lang w:eastAsia="en-US"/>
              </w:rPr>
              <w:t>paslaugas</w:t>
            </w:r>
            <w:r w:rsidRPr="00E65AB8">
              <w:rPr>
                <w:rFonts w:asciiTheme="majorHAnsi" w:hAnsiTheme="majorHAnsi" w:cstheme="majorHAnsi"/>
                <w:color w:val="000000"/>
                <w:sz w:val="24"/>
                <w:szCs w:val="24"/>
                <w:lang w:eastAsia="en-US"/>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7167267" w14:textId="77777777" w:rsidR="00E65AB8" w:rsidRPr="00E65AB8" w:rsidRDefault="00E65AB8" w:rsidP="00E65AB8">
            <w:pPr>
              <w:jc w:val="both"/>
              <w:rPr>
                <w:rFonts w:asciiTheme="majorHAnsi" w:eastAsia="Times New Roman" w:hAnsiTheme="majorHAnsi" w:cstheme="majorHAnsi"/>
                <w:color w:val="000000"/>
                <w:sz w:val="24"/>
                <w:szCs w:val="24"/>
                <w:lang w:eastAsia="en-US"/>
              </w:rPr>
            </w:pPr>
            <w:r w:rsidRPr="00E65AB8">
              <w:rPr>
                <w:rFonts w:asciiTheme="majorHAnsi" w:hAnsiTheme="majorHAnsi" w:cstheme="majorHAnsi"/>
                <w:color w:val="000000"/>
                <w:sz w:val="24"/>
                <w:szCs w:val="24"/>
                <w:lang w:eastAsia="en-US"/>
              </w:rPr>
              <w:t xml:space="preserve">Tiekėjas turi pateikti galiojantį dokumentą (pvz. įgaliojimą), patvirtinantį, kad tiekėjas turi teisę į </w:t>
            </w:r>
            <w:r w:rsidRPr="00E65AB8">
              <w:rPr>
                <w:rFonts w:asciiTheme="majorHAnsi" w:hAnsiTheme="majorHAnsi" w:cstheme="majorHAnsi"/>
                <w:bCs/>
                <w:color w:val="000000" w:themeColor="text1"/>
                <w:sz w:val="24"/>
                <w:szCs w:val="24"/>
              </w:rPr>
              <w:t xml:space="preserve"> informacinės sistemos TRIMBLE</w:t>
            </w:r>
            <w:r w:rsidRPr="00E65AB8">
              <w:rPr>
                <w:rFonts w:asciiTheme="majorHAnsi" w:hAnsiTheme="majorHAnsi" w:cstheme="majorHAnsi"/>
                <w:color w:val="000000"/>
                <w:sz w:val="24"/>
                <w:szCs w:val="24"/>
                <w:lang w:eastAsia="en-US"/>
              </w:rPr>
              <w:t xml:space="preserve"> turtines, intelektinės nuosavybės teises ta apimtimi kuri yra reikalinga </w:t>
            </w:r>
            <w:r w:rsidRPr="00E65AB8">
              <w:rPr>
                <w:rFonts w:asciiTheme="majorHAnsi" w:hAnsiTheme="majorHAnsi" w:cstheme="majorHAnsi"/>
                <w:bCs/>
                <w:color w:val="000000" w:themeColor="text1"/>
                <w:sz w:val="24"/>
                <w:szCs w:val="24"/>
              </w:rPr>
              <w:t>TRIMBLE</w:t>
            </w:r>
            <w:r w:rsidRPr="00E65AB8">
              <w:rPr>
                <w:rFonts w:asciiTheme="majorHAnsi" w:hAnsiTheme="majorHAnsi" w:cstheme="majorHAnsi"/>
                <w:color w:val="000000"/>
                <w:sz w:val="24"/>
                <w:szCs w:val="24"/>
                <w:lang w:eastAsia="en-US"/>
              </w:rPr>
              <w:t xml:space="preserve"> platinimo, plėtros, vystymo, priežiūros ir konsultavimo paslaugoms teikti.</w:t>
            </w:r>
          </w:p>
          <w:p w14:paraId="232FA254" w14:textId="77777777" w:rsidR="00E65AB8" w:rsidRPr="00E65AB8" w:rsidRDefault="00E65AB8" w:rsidP="00E65AB8">
            <w:pPr>
              <w:jc w:val="both"/>
              <w:rPr>
                <w:rFonts w:asciiTheme="majorHAnsi" w:hAnsiTheme="majorHAnsi" w:cstheme="majorHAnsi"/>
                <w:color w:val="000000"/>
                <w:sz w:val="24"/>
                <w:szCs w:val="24"/>
                <w:lang w:eastAsia="en-US"/>
              </w:rPr>
            </w:pPr>
          </w:p>
          <w:p w14:paraId="4B3DBBCF" w14:textId="757330E0" w:rsidR="00E65AB8" w:rsidRPr="00E65AB8" w:rsidRDefault="00E65AB8" w:rsidP="00E65AB8">
            <w:pPr>
              <w:autoSpaceDE w:val="0"/>
              <w:autoSpaceDN w:val="0"/>
              <w:adjustRightInd w:val="0"/>
              <w:rPr>
                <w:rFonts w:asciiTheme="majorHAnsi" w:hAnsiTheme="majorHAnsi" w:cstheme="majorHAnsi"/>
                <w:color w:val="000000"/>
                <w:sz w:val="24"/>
                <w:szCs w:val="24"/>
              </w:rPr>
            </w:pPr>
            <w:r w:rsidRPr="00E65AB8">
              <w:rPr>
                <w:rFonts w:asciiTheme="majorHAnsi" w:hAnsiTheme="majorHAnsi" w:cstheme="majorHAnsi"/>
                <w:i/>
                <w:sz w:val="24"/>
                <w:szCs w:val="24"/>
                <w:lang w:eastAsia="en-US"/>
              </w:rPr>
              <w:t>Pateikiamas dokumentas tiesiogiai suformuotas elektroninėmis priemonėmis arba skaitmeninė dokumento kopija</w:t>
            </w:r>
            <w:r w:rsidRPr="00E65AB8">
              <w:rPr>
                <w:rFonts w:asciiTheme="majorHAnsi" w:hAnsiTheme="majorHAnsi" w:cstheme="majorHAnsi"/>
                <w:color w:val="000000"/>
                <w:sz w:val="24"/>
                <w:szCs w:val="24"/>
                <w:u w:val="single"/>
                <w:lang w:eastAsia="en-US"/>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2F3E9" w14:textId="77777777" w:rsidR="00E65AB8" w:rsidRPr="00E65AB8" w:rsidRDefault="00E65AB8" w:rsidP="00E65AB8">
            <w:pPr>
              <w:pStyle w:val="Sraopastraipa"/>
              <w:spacing w:line="240" w:lineRule="auto"/>
              <w:ind w:left="0"/>
              <w:jc w:val="both"/>
              <w:rPr>
                <w:rFonts w:asciiTheme="majorHAnsi" w:hAnsiTheme="majorHAnsi" w:cstheme="majorHAnsi"/>
                <w:iCs/>
                <w:color w:val="000000"/>
                <w:sz w:val="24"/>
                <w:szCs w:val="24"/>
              </w:rPr>
            </w:pPr>
            <w:r w:rsidRPr="00E65AB8">
              <w:rPr>
                <w:rFonts w:asciiTheme="majorHAnsi" w:hAnsiTheme="majorHAnsi" w:cstheme="majorHAnsi"/>
                <w:iCs/>
                <w:color w:val="000000"/>
                <w:sz w:val="24"/>
                <w:szCs w:val="24"/>
              </w:rPr>
              <w:t>jeigu pasiūlymą teikia ūkio subjektų grupė – reikalavimą turi atitikti kiekvienas ūkio subjektų grupės narys (-</w:t>
            </w:r>
            <w:proofErr w:type="spellStart"/>
            <w:r w:rsidRPr="00E65AB8">
              <w:rPr>
                <w:rFonts w:asciiTheme="majorHAnsi" w:hAnsiTheme="majorHAnsi" w:cstheme="majorHAnsi"/>
                <w:iCs/>
                <w:color w:val="000000"/>
                <w:sz w:val="24"/>
                <w:szCs w:val="24"/>
              </w:rPr>
              <w:t>iai</w:t>
            </w:r>
            <w:proofErr w:type="spellEnd"/>
            <w:r w:rsidRPr="00E65AB8">
              <w:rPr>
                <w:rFonts w:asciiTheme="majorHAnsi" w:hAnsiTheme="majorHAnsi" w:cstheme="majorHAnsi"/>
                <w:iCs/>
                <w:color w:val="000000"/>
                <w:sz w:val="24"/>
                <w:szCs w:val="24"/>
              </w:rPr>
              <w:t>), pagal jų prisiimamus įsipareigojimus pirkimo sutarčiai vykdyti;</w:t>
            </w:r>
          </w:p>
          <w:p w14:paraId="0303DC48" w14:textId="77777777" w:rsidR="00E65AB8" w:rsidRPr="00E65AB8" w:rsidRDefault="00E65AB8" w:rsidP="00E65AB8">
            <w:pPr>
              <w:spacing w:line="240" w:lineRule="auto"/>
              <w:jc w:val="both"/>
              <w:rPr>
                <w:rFonts w:asciiTheme="majorHAnsi" w:eastAsia="Times New Roman" w:hAnsiTheme="majorHAnsi" w:cstheme="majorHAnsi"/>
                <w:color w:val="000000"/>
                <w:sz w:val="24"/>
                <w:szCs w:val="24"/>
              </w:rPr>
            </w:pPr>
            <w:r w:rsidRPr="00E65AB8">
              <w:rPr>
                <w:rFonts w:asciiTheme="majorHAnsi" w:eastAsia="Times New Roman" w:hAnsiTheme="majorHAnsi" w:cstheme="majorHAnsi"/>
                <w:color w:val="000000"/>
                <w:sz w:val="24"/>
                <w:szCs w:val="24"/>
              </w:rPr>
              <w:t>* t</w:t>
            </w:r>
            <w:r w:rsidRPr="00E65AB8">
              <w:rPr>
                <w:rFonts w:asciiTheme="majorHAnsi" w:eastAsia="Calibri" w:hAnsiTheme="majorHAnsi" w:cstheme="majorHAnsi"/>
                <w:color w:val="000000"/>
                <w:sz w:val="24"/>
                <w:szCs w:val="24"/>
                <w:lang w:eastAsia="en-US"/>
              </w:rPr>
              <w:t xml:space="preserve">iekėjas gali remtis kitų ūkio subjektų pajėgumais tik tuomet, kai tie subjektai, kurių </w:t>
            </w:r>
            <w:r w:rsidRPr="00E65AB8">
              <w:rPr>
                <w:rFonts w:asciiTheme="majorHAnsi" w:eastAsia="Calibri" w:hAnsiTheme="majorHAnsi" w:cstheme="majorHAnsi"/>
                <w:color w:val="000000"/>
                <w:sz w:val="24"/>
                <w:szCs w:val="24"/>
              </w:rPr>
              <w:t>pajėgumais buvo pasiremta, patys tieks prekes, teiks paslaugas ar atliks darbus, kuriems reikia jų pajėgumų;</w:t>
            </w:r>
          </w:p>
          <w:p w14:paraId="1A5AC38D" w14:textId="46267732" w:rsidR="00E65AB8" w:rsidRPr="00E65AB8" w:rsidRDefault="00E65AB8" w:rsidP="00E65AB8">
            <w:pPr>
              <w:autoSpaceDE w:val="0"/>
              <w:autoSpaceDN w:val="0"/>
              <w:adjustRightInd w:val="0"/>
              <w:rPr>
                <w:rFonts w:asciiTheme="majorHAnsi" w:hAnsiTheme="majorHAnsi" w:cstheme="majorHAnsi"/>
                <w:color w:val="000000"/>
                <w:sz w:val="24"/>
                <w:szCs w:val="24"/>
              </w:rPr>
            </w:pPr>
            <w:r w:rsidRPr="00E65AB8">
              <w:rPr>
                <w:rFonts w:asciiTheme="majorHAnsi" w:eastAsia="Times New Roman" w:hAnsiTheme="majorHAnsi" w:cstheme="majorHAnsi"/>
                <w:iCs/>
                <w:color w:val="000000"/>
                <w:sz w:val="24"/>
                <w:szCs w:val="24"/>
              </w:rPr>
              <w:t xml:space="preserve">* subtiekėjai, kuriuos tiekėjas pasitelks pirkimo sutarties vykdymui (kurių pajėgumais tiekėjas nesiremia, kad atitiktų pirkimo dokumentuose nustatytus kvalifikacijos reikalavimus), privalo </w:t>
            </w:r>
            <w:r w:rsidRPr="00E65AB8">
              <w:rPr>
                <w:rFonts w:asciiTheme="majorHAnsi" w:eastAsia="Times New Roman" w:hAnsiTheme="majorHAnsi" w:cstheme="majorHAnsi"/>
                <w:iCs/>
                <w:color w:val="000000"/>
                <w:sz w:val="24"/>
                <w:szCs w:val="24"/>
              </w:rPr>
              <w:lastRenderedPageBreak/>
              <w:t xml:space="preserve">turėti teisę verstis ta veikla, kuriai jis pasitelkiamas. Pirkimo dokumentuose gali būti nustatoma, kad tokių subtiekėjų, jeigu jie žinomi, kvalifikacija tikrinama pirkimo procedūrų metu, arba, kad tiekėjas </w:t>
            </w:r>
            <w:r w:rsidRPr="00E65AB8">
              <w:rPr>
                <w:rFonts w:asciiTheme="majorHAnsi" w:eastAsia="Times New Roman" w:hAnsiTheme="majorHAnsi" w:cstheme="majorHAnsi"/>
                <w:color w:val="000000"/>
                <w:sz w:val="24"/>
                <w:szCs w:val="24"/>
              </w:rPr>
              <w:t>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1E67A73F" w14:textId="77777777" w:rsidR="00560207" w:rsidRPr="00E65AB8" w:rsidRDefault="00560207" w:rsidP="00560207">
      <w:pPr>
        <w:spacing w:before="60" w:after="60" w:line="256" w:lineRule="auto"/>
        <w:rPr>
          <w:rFonts w:asciiTheme="majorHAnsi" w:eastAsiaTheme="minorHAnsi" w:hAnsiTheme="majorHAnsi" w:cstheme="majorHAnsi"/>
          <w:b/>
          <w:bCs/>
          <w:sz w:val="24"/>
          <w:szCs w:val="24"/>
        </w:rPr>
        <w:sectPr w:rsidR="00560207" w:rsidRPr="00E65AB8" w:rsidSect="00946E5F">
          <w:type w:val="continuous"/>
          <w:pgSz w:w="11907" w:h="16840" w:code="9"/>
          <w:pgMar w:top="1134" w:right="567" w:bottom="1134" w:left="1701" w:header="720" w:footer="720" w:gutter="0"/>
          <w:pgNumType w:start="21"/>
          <w:cols w:space="720"/>
          <w:titlePg/>
          <w:docGrid w:linePitch="360"/>
        </w:sectPr>
      </w:pPr>
    </w:p>
    <w:p w14:paraId="6ECF4C71" w14:textId="5216C925" w:rsidR="00560207" w:rsidRPr="00E65AB8" w:rsidRDefault="00560207" w:rsidP="00560207">
      <w:pPr>
        <w:tabs>
          <w:tab w:val="left" w:pos="4274"/>
        </w:tabs>
        <w:rPr>
          <w:rFonts w:asciiTheme="majorHAnsi" w:eastAsiaTheme="minorHAnsi" w:hAnsiTheme="majorHAnsi" w:cstheme="majorHAnsi"/>
          <w:b/>
          <w:bCs/>
          <w:sz w:val="24"/>
          <w:szCs w:val="24"/>
        </w:rPr>
      </w:pPr>
    </w:p>
    <w:p w14:paraId="1DDDDFAB" w14:textId="77777777" w:rsidR="00560207" w:rsidRPr="00E65AB8" w:rsidRDefault="00560207" w:rsidP="00560207">
      <w:pPr>
        <w:tabs>
          <w:tab w:val="left" w:pos="720"/>
        </w:tabs>
        <w:spacing w:after="0" w:line="240" w:lineRule="auto"/>
        <w:rPr>
          <w:rFonts w:asciiTheme="majorHAnsi" w:eastAsia="Calibri" w:hAnsiTheme="majorHAnsi" w:cstheme="majorHAnsi"/>
          <w:b/>
          <w:bCs/>
          <w:sz w:val="24"/>
          <w:szCs w:val="24"/>
          <w:lang w:eastAsia="en-US"/>
        </w:rPr>
      </w:pPr>
      <w:r w:rsidRPr="00E65AB8">
        <w:rPr>
          <w:rFonts w:asciiTheme="majorHAnsi" w:eastAsia="Calibri" w:hAnsiTheme="majorHAnsi" w:cstheme="majorHAnsi"/>
          <w:b/>
          <w:bCs/>
          <w:sz w:val="24"/>
          <w:szCs w:val="24"/>
          <w:lang w:eastAsia="en-US"/>
        </w:rPr>
        <w:t>Tiekėjams keliami reikalavimai dėl kokybės vadybos sistemos ir (ar) aplinkos apsaugos vadybos sistemos standartų reikalavimai</w:t>
      </w:r>
    </w:p>
    <w:p w14:paraId="63DA6C2D" w14:textId="77777777" w:rsidR="00560207" w:rsidRPr="00E65AB8" w:rsidRDefault="00560207" w:rsidP="00560207">
      <w:pPr>
        <w:tabs>
          <w:tab w:val="left" w:pos="720"/>
        </w:tabs>
        <w:spacing w:after="0" w:line="240" w:lineRule="auto"/>
        <w:ind w:firstLine="567"/>
        <w:jc w:val="both"/>
        <w:rPr>
          <w:rFonts w:asciiTheme="majorHAnsi" w:eastAsia="Calibri" w:hAnsiTheme="majorHAnsi" w:cstheme="majorHAnsi"/>
          <w:i/>
          <w:iCs/>
          <w:color w:val="7030A0"/>
          <w:sz w:val="24"/>
          <w:szCs w:val="24"/>
          <w:lang w:eastAsia="en-US"/>
        </w:rPr>
      </w:pPr>
    </w:p>
    <w:p w14:paraId="4D74D802" w14:textId="77777777" w:rsidR="00560207" w:rsidRPr="00E65AB8" w:rsidRDefault="00560207" w:rsidP="00560207">
      <w:pPr>
        <w:tabs>
          <w:tab w:val="left" w:pos="720"/>
        </w:tabs>
        <w:spacing w:after="0" w:line="240" w:lineRule="auto"/>
        <w:ind w:firstLine="567"/>
        <w:jc w:val="both"/>
        <w:rPr>
          <w:rFonts w:asciiTheme="majorHAnsi" w:eastAsia="Calibri" w:hAnsiTheme="majorHAnsi" w:cstheme="majorHAnsi"/>
          <w:i/>
          <w:iCs/>
          <w:color w:val="7030A0"/>
          <w:sz w:val="24"/>
          <w:szCs w:val="24"/>
          <w:lang w:eastAsia="en-US"/>
        </w:rPr>
      </w:pPr>
      <w:r w:rsidRPr="00E65AB8">
        <w:rPr>
          <w:rFonts w:asciiTheme="majorHAnsi" w:eastAsia="Calibri" w:hAnsiTheme="majorHAnsi" w:cstheme="majorHAnsi"/>
          <w:i/>
          <w:iCs/>
          <w:color w:val="7030A0"/>
          <w:sz w:val="24"/>
          <w:szCs w:val="24"/>
          <w:lang w:eastAsia="en-US"/>
        </w:rPr>
        <w:t>PS gali reikalauti, kad tiekėjas pateiktų nepriklausomos įstaigos išduotą sertifikatą, patvirtinantį, kad jis laikosi tam tikrų kokybės vadybos sistemos standartų, įskaitant ir prieinamumo neįgaliesiems standartus ir (ar)</w:t>
      </w:r>
      <w:r w:rsidRPr="00E65AB8">
        <w:rPr>
          <w:rFonts w:asciiTheme="majorHAnsi" w:hAnsiTheme="majorHAnsi" w:cstheme="majorHAnsi"/>
          <w:sz w:val="24"/>
          <w:szCs w:val="24"/>
        </w:rPr>
        <w:t xml:space="preserve"> </w:t>
      </w:r>
      <w:r w:rsidRPr="00E65AB8">
        <w:rPr>
          <w:rFonts w:asciiTheme="majorHAnsi" w:eastAsia="Calibri" w:hAnsiTheme="majorHAnsi" w:cstheme="majorHAnsi"/>
          <w:i/>
          <w:iCs/>
          <w:color w:val="7030A0"/>
          <w:sz w:val="24"/>
          <w:szCs w:val="24"/>
          <w:lang w:eastAsia="en-US"/>
        </w:rPr>
        <w:t>aplinkos apsaugos vadybos sistemos standartų. (Žr. PĮ 60 str.)</w:t>
      </w:r>
    </w:p>
    <w:p w14:paraId="168FA084" w14:textId="77777777" w:rsidR="00560207" w:rsidRPr="00E65AB8" w:rsidRDefault="00560207" w:rsidP="00560207">
      <w:pPr>
        <w:spacing w:after="0" w:line="20" w:lineRule="atLeast"/>
        <w:ind w:firstLine="567"/>
        <w:jc w:val="both"/>
        <w:rPr>
          <w:rFonts w:asciiTheme="majorHAnsi" w:eastAsiaTheme="minorHAnsi" w:hAnsiTheme="majorHAnsi" w:cstheme="majorHAnsi"/>
          <w:sz w:val="24"/>
          <w:szCs w:val="24"/>
        </w:rPr>
      </w:pPr>
      <w:r w:rsidRPr="00E65AB8">
        <w:rPr>
          <w:rFonts w:asciiTheme="majorHAnsi" w:eastAsiaTheme="minorHAnsi" w:hAnsiTheme="majorHAnsi" w:cstheme="majorHAnsi"/>
          <w:sz w:val="24"/>
          <w:szCs w:val="24"/>
        </w:rPr>
        <w:t>1.</w:t>
      </w:r>
    </w:p>
    <w:p w14:paraId="1F0DAEFD" w14:textId="77777777" w:rsidR="00560207" w:rsidRPr="00E65AB8" w:rsidRDefault="00560207" w:rsidP="00560207">
      <w:pPr>
        <w:spacing w:after="0" w:line="20" w:lineRule="atLeast"/>
        <w:jc w:val="both"/>
        <w:rPr>
          <w:rFonts w:asciiTheme="majorHAnsi" w:eastAsiaTheme="minorHAnsi" w:hAnsiTheme="majorHAnsi" w:cstheme="majorHAnsi"/>
          <w:sz w:val="24"/>
          <w:szCs w:val="24"/>
        </w:rPr>
      </w:pPr>
      <w:r w:rsidRPr="00E65AB8">
        <w:rPr>
          <w:rFonts w:asciiTheme="majorHAnsi" w:eastAsia="Calibri" w:hAnsiTheme="majorHAnsi" w:cstheme="majorHAnsi"/>
          <w:i/>
          <w:iCs/>
          <w:color w:val="FF0000"/>
          <w:sz w:val="24"/>
          <w:szCs w:val="24"/>
          <w:lang w:eastAsia="en-US"/>
        </w:rPr>
        <w:t xml:space="preserve">Jei nenustatomi </w:t>
      </w:r>
      <w:bookmarkStart w:id="5" w:name="_Hlk505779629"/>
      <w:r w:rsidRPr="00E65AB8">
        <w:rPr>
          <w:rFonts w:asciiTheme="majorHAnsi" w:eastAsia="Calibri" w:hAnsiTheme="majorHAnsi" w:cstheme="majorHAnsi"/>
          <w:i/>
          <w:iCs/>
          <w:color w:val="FF0000"/>
          <w:sz w:val="24"/>
          <w:szCs w:val="24"/>
          <w:lang w:eastAsia="en-US"/>
        </w:rPr>
        <w:t>reikalavimai laikytis kokybės vadybos sistemos ir (arba) aplinkos apsaugos vadybos sistemos standart</w:t>
      </w:r>
      <w:bookmarkEnd w:id="5"/>
      <w:r w:rsidRPr="00E65AB8">
        <w:rPr>
          <w:rFonts w:asciiTheme="majorHAnsi" w:eastAsia="Calibri" w:hAnsiTheme="majorHAnsi" w:cstheme="majorHAnsi"/>
          <w:i/>
          <w:iCs/>
          <w:color w:val="FF0000"/>
          <w:sz w:val="24"/>
          <w:szCs w:val="24"/>
          <w:lang w:eastAsia="en-US"/>
        </w:rPr>
        <w:t xml:space="preserve">ų, tačiau yra nustatyti </w:t>
      </w:r>
      <w:r w:rsidRPr="00E65AB8">
        <w:rPr>
          <w:rFonts w:asciiTheme="majorHAnsi" w:eastAsiaTheme="minorHAnsi" w:hAnsiTheme="majorHAnsi" w:cstheme="majorHAnsi"/>
          <w:i/>
          <w:color w:val="FF0000"/>
          <w:sz w:val="24"/>
          <w:szCs w:val="24"/>
          <w:lang w:eastAsia="en-US"/>
        </w:rPr>
        <w:t>tiekėjo kvalifikacijos reikalavimai</w:t>
      </w:r>
      <w:r w:rsidRPr="00E65AB8">
        <w:rPr>
          <w:rFonts w:asciiTheme="majorHAnsi" w:eastAsia="Calibri" w:hAnsiTheme="majorHAnsi" w:cstheme="majorHAnsi"/>
          <w:i/>
          <w:iCs/>
          <w:color w:val="FF0000"/>
          <w:sz w:val="24"/>
          <w:szCs w:val="24"/>
          <w:lang w:eastAsia="en-US"/>
        </w:rPr>
        <w:t>:</w:t>
      </w:r>
    </w:p>
    <w:p w14:paraId="6AFEDAE0" w14:textId="77777777" w:rsidR="00560207" w:rsidRPr="00E65AB8" w:rsidRDefault="00560207" w:rsidP="00560207">
      <w:pPr>
        <w:pStyle w:val="Sraopastraipa"/>
        <w:spacing w:after="0" w:line="20" w:lineRule="atLeast"/>
        <w:ind w:left="0" w:firstLine="567"/>
        <w:jc w:val="both"/>
        <w:rPr>
          <w:rFonts w:asciiTheme="majorHAnsi" w:hAnsiTheme="majorHAnsi" w:cstheme="majorHAnsi"/>
          <w:sz w:val="24"/>
          <w:szCs w:val="24"/>
        </w:rPr>
      </w:pPr>
      <w:r w:rsidRPr="00E65AB8">
        <w:rPr>
          <w:rFonts w:asciiTheme="majorHAnsi" w:eastAsia="Calibri" w:hAnsiTheme="majorHAnsi" w:cstheme="majorHAnsi"/>
          <w:sz w:val="24"/>
          <w:szCs w:val="24"/>
        </w:rPr>
        <w:t xml:space="preserve">PS nereikalauja, kad tiekėjai laikytųsi </w:t>
      </w:r>
      <w:r w:rsidRPr="00E65AB8">
        <w:rPr>
          <w:rFonts w:asciiTheme="majorHAnsi" w:eastAsia="Calibri" w:hAnsiTheme="majorHAnsi" w:cstheme="majorHAnsi"/>
          <w:color w:val="00B050"/>
          <w:sz w:val="24"/>
          <w:szCs w:val="24"/>
        </w:rPr>
        <w:t>k</w:t>
      </w:r>
      <w:r w:rsidRPr="00E65AB8">
        <w:rPr>
          <w:rFonts w:asciiTheme="majorHAnsi" w:eastAsia="Calibri" w:hAnsiTheme="majorHAnsi" w:cstheme="majorHAnsi"/>
          <w:iCs/>
          <w:color w:val="00B050"/>
          <w:sz w:val="24"/>
          <w:szCs w:val="24"/>
        </w:rPr>
        <w:t>okybės vadybos sistemos</w:t>
      </w:r>
      <w:r w:rsidRPr="00E65AB8">
        <w:rPr>
          <w:rFonts w:asciiTheme="majorHAnsi" w:eastAsia="Calibri" w:hAnsiTheme="majorHAnsi" w:cstheme="majorHAnsi"/>
          <w:iCs/>
          <w:sz w:val="24"/>
          <w:szCs w:val="24"/>
        </w:rPr>
        <w:t xml:space="preserve"> </w:t>
      </w:r>
      <w:r w:rsidRPr="00E65AB8">
        <w:rPr>
          <w:rFonts w:asciiTheme="majorHAnsi" w:eastAsia="Calibri" w:hAnsiTheme="majorHAnsi" w:cstheme="majorHAnsi"/>
          <w:iCs/>
          <w:color w:val="00B050"/>
          <w:sz w:val="24"/>
          <w:szCs w:val="24"/>
        </w:rPr>
        <w:t xml:space="preserve">ir (arba) aplinkos apsaugos vadybos sistemos </w:t>
      </w:r>
      <w:r w:rsidRPr="00E65AB8">
        <w:rPr>
          <w:rFonts w:asciiTheme="majorHAnsi" w:eastAsia="Calibri" w:hAnsiTheme="majorHAnsi" w:cstheme="majorHAnsi"/>
          <w:iCs/>
          <w:sz w:val="24"/>
          <w:szCs w:val="24"/>
        </w:rPr>
        <w:t>standartų.</w:t>
      </w:r>
    </w:p>
    <w:p w14:paraId="4E1FC1B4" w14:textId="77777777" w:rsidR="00560207" w:rsidRPr="00E65AB8" w:rsidRDefault="00560207" w:rsidP="00560207">
      <w:pPr>
        <w:tabs>
          <w:tab w:val="left" w:pos="720"/>
        </w:tabs>
        <w:spacing w:after="0" w:line="240" w:lineRule="auto"/>
        <w:jc w:val="both"/>
        <w:rPr>
          <w:rFonts w:asciiTheme="majorHAnsi" w:eastAsiaTheme="minorHAnsi" w:hAnsiTheme="majorHAnsi" w:cstheme="majorHAnsi"/>
          <w:sz w:val="24"/>
          <w:szCs w:val="24"/>
          <w:lang w:eastAsia="en-US"/>
        </w:rPr>
      </w:pPr>
      <w:r w:rsidRPr="00E65AB8">
        <w:rPr>
          <w:rFonts w:asciiTheme="majorHAnsi" w:eastAsia="Calibri" w:hAnsiTheme="majorHAnsi" w:cstheme="majorHAnsi"/>
          <w:i/>
          <w:iCs/>
          <w:color w:val="FF0000"/>
          <w:sz w:val="24"/>
          <w:szCs w:val="24"/>
          <w:lang w:eastAsia="en-US"/>
        </w:rPr>
        <w:t xml:space="preserve">Jei yra nustatomi reikalavimai laikytis kokybės </w:t>
      </w:r>
      <w:r w:rsidRPr="00E65AB8">
        <w:rPr>
          <w:rFonts w:asciiTheme="majorHAnsi" w:eastAsia="Calibri" w:hAnsiTheme="majorHAnsi" w:cstheme="majorHAnsi"/>
          <w:color w:val="FF0000"/>
          <w:sz w:val="24"/>
          <w:szCs w:val="24"/>
          <w:lang w:eastAsia="en-US"/>
        </w:rPr>
        <w:t>vadybos</w:t>
      </w:r>
      <w:r w:rsidRPr="00E65AB8">
        <w:rPr>
          <w:rFonts w:asciiTheme="majorHAnsi" w:eastAsia="Calibri" w:hAnsiTheme="majorHAnsi" w:cstheme="majorHAnsi"/>
          <w:i/>
          <w:iCs/>
          <w:color w:val="FF0000"/>
          <w:sz w:val="24"/>
          <w:szCs w:val="24"/>
          <w:lang w:eastAsia="en-US"/>
        </w:rPr>
        <w:t xml:space="preserve"> sistemos ir (arba) aplinkos apsaugos vadybos sistemos standartų:</w:t>
      </w:r>
    </w:p>
    <w:p w14:paraId="3356F9D2" w14:textId="77777777" w:rsidR="00560207" w:rsidRPr="00E65AB8" w:rsidRDefault="00560207" w:rsidP="00560207">
      <w:pPr>
        <w:pStyle w:val="Sraopastraipa"/>
        <w:spacing w:after="0" w:line="240" w:lineRule="auto"/>
        <w:ind w:left="0" w:firstLine="567"/>
        <w:jc w:val="both"/>
        <w:rPr>
          <w:rFonts w:asciiTheme="majorHAnsi" w:eastAsia="Calibri" w:hAnsiTheme="majorHAnsi" w:cstheme="majorHAnsi"/>
          <w:sz w:val="24"/>
          <w:szCs w:val="24"/>
        </w:rPr>
      </w:pPr>
      <w:r w:rsidRPr="00E65AB8">
        <w:rPr>
          <w:rFonts w:asciiTheme="majorHAnsi" w:eastAsia="Calibri" w:hAnsiTheme="majorHAnsi" w:cstheme="majorHAnsi"/>
          <w:sz w:val="24"/>
          <w:szCs w:val="24"/>
        </w:rPr>
        <w:t>Tiekėjai turi atitikti šiame priede nustatytus reikalavimus</w:t>
      </w:r>
      <w:r w:rsidRPr="00E65AB8">
        <w:rPr>
          <w:rFonts w:asciiTheme="majorHAnsi" w:hAnsiTheme="majorHAnsi" w:cstheme="majorHAnsi"/>
          <w:sz w:val="24"/>
          <w:szCs w:val="24"/>
        </w:rPr>
        <w:t xml:space="preserve"> dėl </w:t>
      </w:r>
      <w:r w:rsidRPr="00E65AB8">
        <w:rPr>
          <w:rFonts w:asciiTheme="majorHAnsi" w:eastAsia="Calibri" w:hAnsiTheme="majorHAnsi" w:cstheme="majorHAnsi"/>
          <w:color w:val="00B050"/>
          <w:sz w:val="24"/>
          <w:szCs w:val="24"/>
        </w:rPr>
        <w:t>k</w:t>
      </w:r>
      <w:r w:rsidRPr="00E65AB8">
        <w:rPr>
          <w:rFonts w:asciiTheme="majorHAnsi" w:eastAsia="Calibri" w:hAnsiTheme="majorHAnsi" w:cstheme="majorHAnsi"/>
          <w:iCs/>
          <w:color w:val="00B050"/>
          <w:sz w:val="24"/>
          <w:szCs w:val="24"/>
        </w:rPr>
        <w:t>okybės vadybos sistemos</w:t>
      </w:r>
      <w:r w:rsidRPr="00E65AB8">
        <w:rPr>
          <w:rFonts w:asciiTheme="majorHAnsi" w:eastAsia="Calibri" w:hAnsiTheme="majorHAnsi" w:cstheme="majorHAnsi"/>
          <w:iCs/>
          <w:sz w:val="24"/>
          <w:szCs w:val="24"/>
        </w:rPr>
        <w:t xml:space="preserve"> </w:t>
      </w:r>
      <w:r w:rsidRPr="00E65AB8">
        <w:rPr>
          <w:rFonts w:asciiTheme="majorHAnsi" w:eastAsia="Calibri" w:hAnsiTheme="majorHAnsi" w:cstheme="majorHAnsi"/>
          <w:iCs/>
          <w:color w:val="00B050"/>
          <w:sz w:val="24"/>
          <w:szCs w:val="24"/>
        </w:rPr>
        <w:t xml:space="preserve">ir (arba) aplinkos apsaugos vadybos sistemos </w:t>
      </w:r>
      <w:r w:rsidRPr="00E65AB8">
        <w:rPr>
          <w:rFonts w:asciiTheme="majorHAnsi" w:eastAsia="Calibri" w:hAnsiTheme="majorHAnsi" w:cstheme="majorHAnsi"/>
          <w:iCs/>
          <w:sz w:val="24"/>
          <w:szCs w:val="24"/>
        </w:rPr>
        <w:t>standartų</w:t>
      </w:r>
      <w:r w:rsidRPr="00E65AB8">
        <w:rPr>
          <w:rFonts w:asciiTheme="majorHAnsi" w:hAnsiTheme="majorHAnsi" w:cstheme="majorHAnsi"/>
          <w:sz w:val="24"/>
          <w:szCs w:val="24"/>
        </w:rPr>
        <w:t xml:space="preserve"> laikymosi.</w:t>
      </w:r>
    </w:p>
    <w:p w14:paraId="2ABAC88E" w14:textId="77777777" w:rsidR="00560207" w:rsidRPr="00E65AB8" w:rsidRDefault="00560207" w:rsidP="00560207">
      <w:pPr>
        <w:pStyle w:val="Sraopastraipa"/>
        <w:tabs>
          <w:tab w:val="left" w:pos="851"/>
        </w:tabs>
        <w:spacing w:after="0" w:line="240" w:lineRule="auto"/>
        <w:ind w:left="0" w:firstLine="567"/>
        <w:jc w:val="both"/>
        <w:rPr>
          <w:rFonts w:asciiTheme="majorHAnsi" w:eastAsia="Calibri" w:hAnsiTheme="majorHAnsi" w:cstheme="majorHAnsi"/>
          <w:color w:val="00B050"/>
          <w:sz w:val="24"/>
          <w:szCs w:val="24"/>
        </w:rPr>
      </w:pPr>
      <w:r w:rsidRPr="00E65AB8">
        <w:rPr>
          <w:rFonts w:asciiTheme="majorHAnsi" w:hAnsiTheme="majorHAnsi" w:cstheme="majorHAnsi"/>
          <w:i/>
          <w:iCs/>
          <w:color w:val="7030A0"/>
          <w:sz w:val="24"/>
          <w:szCs w:val="24"/>
        </w:rPr>
        <w:t>Nurodoma, kaip šiuos reikalavimus turi atitikti ūkio subjektų grupė, veikianti pagal jungtinės veiklos sutartį ARBA aprašoma prie kiekvieno reikalavimo atskirai. (Žr. lentelę žemiau).</w:t>
      </w:r>
      <w:r w:rsidRPr="00E65AB8">
        <w:rPr>
          <w:rFonts w:asciiTheme="majorHAnsi" w:hAnsiTheme="majorHAnsi" w:cstheme="majorHAnsi"/>
          <w:color w:val="7030A0"/>
          <w:sz w:val="24"/>
          <w:szCs w:val="24"/>
        </w:rPr>
        <w:t xml:space="preserve"> </w:t>
      </w:r>
    </w:p>
    <w:p w14:paraId="5AACAC34" w14:textId="77777777" w:rsidR="00560207" w:rsidRPr="00E65AB8" w:rsidRDefault="00560207" w:rsidP="00560207">
      <w:pPr>
        <w:tabs>
          <w:tab w:val="left" w:pos="709"/>
        </w:tabs>
        <w:spacing w:after="0" w:line="240" w:lineRule="auto"/>
        <w:ind w:firstLine="567"/>
        <w:jc w:val="right"/>
        <w:rPr>
          <w:rFonts w:asciiTheme="majorHAnsi" w:eastAsiaTheme="minorHAnsi" w:hAnsiTheme="majorHAnsi" w:cstheme="majorHAnsi"/>
          <w:sz w:val="24"/>
          <w:szCs w:val="24"/>
          <w:lang w:eastAsia="en-US"/>
        </w:rPr>
      </w:pPr>
    </w:p>
    <w:tbl>
      <w:tblPr>
        <w:tblStyle w:val="TableGrid3"/>
        <w:tblW w:w="9962" w:type="dxa"/>
        <w:tblLook w:val="04A0" w:firstRow="1" w:lastRow="0" w:firstColumn="1" w:lastColumn="0" w:noHBand="0" w:noVBand="1"/>
      </w:tblPr>
      <w:tblGrid>
        <w:gridCol w:w="695"/>
        <w:gridCol w:w="3958"/>
        <w:gridCol w:w="2844"/>
        <w:gridCol w:w="2465"/>
      </w:tblGrid>
      <w:tr w:rsidR="00560207" w:rsidRPr="00E65AB8" w14:paraId="6DD1FFF2" w14:textId="77777777" w:rsidTr="00560207">
        <w:trPr>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571EB5" w14:textId="77777777" w:rsidR="00560207" w:rsidRPr="00E65AB8" w:rsidRDefault="00560207" w:rsidP="002E7070">
            <w:pPr>
              <w:spacing w:before="60" w:after="60" w:line="256" w:lineRule="auto"/>
              <w:rPr>
                <w:rFonts w:asciiTheme="majorHAnsi" w:hAnsiTheme="majorHAnsi" w:cstheme="majorHAnsi"/>
                <w:b/>
                <w:bCs/>
                <w:sz w:val="24"/>
                <w:szCs w:val="24"/>
              </w:rPr>
            </w:pPr>
            <w:r w:rsidRPr="00E65AB8">
              <w:rPr>
                <w:rFonts w:asciiTheme="majorHAnsi" w:eastAsiaTheme="minorHAnsi" w:hAnsiTheme="majorHAnsi" w:cstheme="majorHAnsi"/>
                <w:b/>
                <w:bCs/>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41DB1A" w14:textId="77777777" w:rsidR="00560207" w:rsidRPr="00E65AB8" w:rsidRDefault="00560207" w:rsidP="002E7070">
            <w:pPr>
              <w:spacing w:before="60" w:after="60" w:line="256" w:lineRule="auto"/>
              <w:jc w:val="center"/>
              <w:rPr>
                <w:rFonts w:asciiTheme="majorHAnsi" w:eastAsiaTheme="minorHAnsi" w:hAnsiTheme="majorHAnsi" w:cstheme="majorHAnsi"/>
                <w:b/>
                <w:bCs/>
                <w:sz w:val="24"/>
                <w:szCs w:val="24"/>
              </w:rPr>
            </w:pPr>
            <w:r w:rsidRPr="00E65AB8">
              <w:rPr>
                <w:rFonts w:asciiTheme="majorHAnsi" w:hAnsiTheme="majorHAnsi" w:cstheme="majorHAnsi"/>
                <w:b/>
                <w:bCs/>
                <w:color w:val="000000"/>
                <w:sz w:val="24"/>
                <w:szCs w:val="24"/>
              </w:rPr>
              <w:t xml:space="preserve">Reikalavimas </w:t>
            </w:r>
            <w:r w:rsidRPr="00E65AB8">
              <w:rPr>
                <w:rFonts w:asciiTheme="majorHAnsi" w:eastAsiaTheme="minorHAnsi" w:hAnsiTheme="majorHAnsi" w:cstheme="majorHAnsi"/>
                <w:b/>
                <w:bCs/>
                <w:sz w:val="24"/>
                <w:szCs w:val="24"/>
                <w:lang w:eastAsia="en-US"/>
              </w:rPr>
              <w:t xml:space="preserve">dėl </w:t>
            </w:r>
            <w:r w:rsidRPr="00E65AB8">
              <w:rPr>
                <w:rFonts w:asciiTheme="majorHAnsi" w:eastAsia="Calibri" w:hAnsiTheme="majorHAnsi" w:cstheme="majorHAnsi"/>
                <w:b/>
                <w:bCs/>
                <w:color w:val="00B050"/>
                <w:sz w:val="24"/>
                <w:szCs w:val="24"/>
                <w:lang w:eastAsia="en-US"/>
              </w:rPr>
              <w:t>k</w:t>
            </w:r>
            <w:r w:rsidRPr="00E65AB8">
              <w:rPr>
                <w:rFonts w:asciiTheme="majorHAnsi" w:eastAsia="Calibri" w:hAnsiTheme="majorHAnsi" w:cstheme="majorHAnsi"/>
                <w:b/>
                <w:bCs/>
                <w:iCs/>
                <w:color w:val="00B050"/>
                <w:sz w:val="24"/>
                <w:szCs w:val="24"/>
                <w:lang w:eastAsia="en-US"/>
              </w:rPr>
              <w:t>okybės vadybos sistemos</w:t>
            </w:r>
            <w:r w:rsidRPr="00E65AB8">
              <w:rPr>
                <w:rFonts w:asciiTheme="majorHAnsi" w:eastAsia="Calibri" w:hAnsiTheme="majorHAnsi" w:cstheme="majorHAnsi"/>
                <w:b/>
                <w:bCs/>
                <w:iCs/>
                <w:sz w:val="24"/>
                <w:szCs w:val="24"/>
                <w:lang w:eastAsia="en-US"/>
              </w:rPr>
              <w:t xml:space="preserve"> </w:t>
            </w:r>
            <w:r w:rsidRPr="00E65AB8">
              <w:rPr>
                <w:rFonts w:asciiTheme="majorHAnsi" w:eastAsia="Calibri" w:hAnsiTheme="majorHAnsi" w:cstheme="majorHAnsi"/>
                <w:b/>
                <w:bCs/>
                <w:iCs/>
                <w:color w:val="00B050"/>
                <w:sz w:val="24"/>
                <w:szCs w:val="24"/>
                <w:lang w:eastAsia="en-US"/>
              </w:rPr>
              <w:t xml:space="preserve">ir (arba) aplinkos apsaugos vadybos sistemos </w:t>
            </w:r>
            <w:r w:rsidRPr="00E65AB8">
              <w:rPr>
                <w:rFonts w:asciiTheme="majorHAnsi" w:eastAsia="Calibri" w:hAnsiTheme="majorHAnsi" w:cstheme="majorHAnsi"/>
                <w:b/>
                <w:bCs/>
                <w:iCs/>
                <w:sz w:val="24"/>
                <w:szCs w:val="24"/>
                <w:lang w:eastAsia="en-US"/>
              </w:rPr>
              <w:t>standartų</w:t>
            </w:r>
            <w:r w:rsidRPr="00E65AB8">
              <w:rPr>
                <w:rFonts w:asciiTheme="majorHAnsi" w:eastAsiaTheme="minorHAnsi" w:hAnsiTheme="majorHAnsi" w:cstheme="majorHAnsi"/>
                <w:b/>
                <w:bCs/>
                <w:sz w:val="24"/>
                <w:szCs w:val="24"/>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7F23A7" w14:textId="77777777" w:rsidR="00560207" w:rsidRPr="00E65AB8" w:rsidRDefault="00560207" w:rsidP="002E7070">
            <w:pPr>
              <w:autoSpaceDE w:val="0"/>
              <w:autoSpaceDN w:val="0"/>
              <w:adjustRightInd w:val="0"/>
              <w:jc w:val="center"/>
              <w:rPr>
                <w:rFonts w:asciiTheme="majorHAnsi" w:hAnsiTheme="majorHAnsi" w:cstheme="majorHAnsi"/>
                <w:b/>
                <w:bCs/>
                <w:color w:val="000000"/>
                <w:sz w:val="24"/>
                <w:szCs w:val="24"/>
              </w:rPr>
            </w:pPr>
            <w:r w:rsidRPr="00E65AB8">
              <w:rPr>
                <w:rFonts w:asciiTheme="majorHAnsi" w:hAnsiTheme="majorHAnsi" w:cstheme="majorHAnsi"/>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8781C8" w14:textId="77777777" w:rsidR="00560207" w:rsidRPr="00E65AB8" w:rsidRDefault="00560207" w:rsidP="002E7070">
            <w:pPr>
              <w:autoSpaceDE w:val="0"/>
              <w:autoSpaceDN w:val="0"/>
              <w:adjustRightInd w:val="0"/>
              <w:jc w:val="center"/>
              <w:rPr>
                <w:rFonts w:asciiTheme="majorHAnsi" w:hAnsiTheme="majorHAnsi" w:cstheme="majorHAnsi"/>
                <w:b/>
                <w:bCs/>
                <w:color w:val="000000"/>
                <w:sz w:val="24"/>
                <w:szCs w:val="24"/>
              </w:rPr>
            </w:pPr>
            <w:r w:rsidRPr="00E65AB8">
              <w:rPr>
                <w:rFonts w:asciiTheme="majorHAnsi" w:hAnsiTheme="majorHAnsi" w:cstheme="majorHAnsi"/>
                <w:b/>
                <w:bCs/>
                <w:color w:val="000000"/>
                <w:sz w:val="24"/>
                <w:szCs w:val="24"/>
              </w:rPr>
              <w:t>Subjektas, kuris turi atitikti reikalavimą</w:t>
            </w:r>
          </w:p>
          <w:p w14:paraId="7C8AA467" w14:textId="77777777" w:rsidR="00560207" w:rsidRPr="00E65AB8" w:rsidRDefault="00560207" w:rsidP="002E7070">
            <w:pPr>
              <w:autoSpaceDE w:val="0"/>
              <w:autoSpaceDN w:val="0"/>
              <w:adjustRightInd w:val="0"/>
              <w:jc w:val="center"/>
              <w:rPr>
                <w:rFonts w:asciiTheme="majorHAnsi" w:hAnsiTheme="majorHAnsi" w:cstheme="majorHAnsi"/>
                <w:b/>
                <w:bCs/>
                <w:color w:val="000000"/>
                <w:sz w:val="24"/>
                <w:szCs w:val="24"/>
              </w:rPr>
            </w:pPr>
            <w:r w:rsidRPr="00E65AB8">
              <w:rPr>
                <w:rFonts w:asciiTheme="majorHAnsi" w:eastAsiaTheme="minorHAnsi" w:hAnsiTheme="majorHAnsi" w:cstheme="majorHAnsi"/>
                <w:color w:val="7030A0"/>
                <w:sz w:val="24"/>
                <w:szCs w:val="24"/>
                <w:lang w:eastAsia="en-US"/>
              </w:rPr>
              <w:t>[</w:t>
            </w:r>
            <w:r w:rsidRPr="00E65AB8">
              <w:rPr>
                <w:rFonts w:asciiTheme="majorHAnsi" w:hAnsiTheme="majorHAnsi" w:cstheme="majorHAnsi"/>
                <w:i/>
                <w:iCs/>
                <w:color w:val="7030A0"/>
                <w:sz w:val="24"/>
                <w:szCs w:val="24"/>
              </w:rPr>
              <w:t>aprašoma prie kiekvieno reikalavimo atskirai]</w:t>
            </w:r>
          </w:p>
        </w:tc>
      </w:tr>
      <w:tr w:rsidR="00560207" w:rsidRPr="00E65AB8" w14:paraId="391CDF6C" w14:textId="77777777" w:rsidTr="00560207">
        <w:tc>
          <w:tcPr>
            <w:tcW w:w="695" w:type="dxa"/>
            <w:tcBorders>
              <w:top w:val="single" w:sz="4" w:space="0" w:color="000000"/>
              <w:left w:val="single" w:sz="4" w:space="0" w:color="000000"/>
              <w:bottom w:val="single" w:sz="4" w:space="0" w:color="000000"/>
              <w:right w:val="single" w:sz="4" w:space="0" w:color="000000"/>
            </w:tcBorders>
          </w:tcPr>
          <w:p w14:paraId="2C54E2EC" w14:textId="77777777" w:rsidR="00560207" w:rsidRPr="00E65AB8" w:rsidRDefault="00560207" w:rsidP="002E7070">
            <w:pPr>
              <w:spacing w:before="60" w:after="60" w:line="256" w:lineRule="auto"/>
              <w:jc w:val="center"/>
              <w:rPr>
                <w:rFonts w:asciiTheme="majorHAnsi" w:eastAsiaTheme="minorHAnsi" w:hAnsiTheme="majorHAnsi" w:cstheme="majorHAnsi"/>
                <w:b/>
                <w:bCs/>
                <w:sz w:val="24"/>
                <w:szCs w:val="24"/>
              </w:rPr>
            </w:pPr>
            <w:r w:rsidRPr="00E65AB8">
              <w:rPr>
                <w:rFonts w:asciiTheme="majorHAnsi" w:eastAsiaTheme="minorHAnsi" w:hAnsiTheme="majorHAnsi" w:cstheme="maj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4F9242E3" w14:textId="77777777" w:rsidR="00560207" w:rsidRPr="00E65AB8" w:rsidRDefault="00560207" w:rsidP="002E7070">
            <w:pPr>
              <w:autoSpaceDE w:val="0"/>
              <w:autoSpaceDN w:val="0"/>
              <w:adjustRightInd w:val="0"/>
              <w:rPr>
                <w:rFonts w:asciiTheme="majorHAnsi" w:hAnsiTheme="majorHAnsi" w:cstheme="majorHAnsi"/>
                <w:b/>
                <w:bCs/>
                <w:color w:val="000000"/>
                <w:sz w:val="24"/>
                <w:szCs w:val="24"/>
              </w:rPr>
            </w:pPr>
            <w:r w:rsidRPr="00E65AB8">
              <w:rPr>
                <w:rFonts w:asciiTheme="majorHAnsi" w:hAnsiTheme="majorHAnsi" w:cstheme="majorHAnsi"/>
                <w:b/>
                <w:bCs/>
                <w:color w:val="000000"/>
                <w:sz w:val="24"/>
                <w:szCs w:val="24"/>
              </w:rPr>
              <w:t>Kokybės vadybos sistemos taikymas</w:t>
            </w:r>
          </w:p>
        </w:tc>
      </w:tr>
      <w:tr w:rsidR="00560207" w:rsidRPr="00E65AB8" w14:paraId="1CE05154" w14:textId="77777777" w:rsidTr="00560207">
        <w:tc>
          <w:tcPr>
            <w:tcW w:w="695" w:type="dxa"/>
            <w:tcBorders>
              <w:top w:val="single" w:sz="4" w:space="0" w:color="000000"/>
              <w:left w:val="single" w:sz="4" w:space="0" w:color="000000"/>
              <w:bottom w:val="single" w:sz="4" w:space="0" w:color="000000"/>
              <w:right w:val="single" w:sz="4" w:space="0" w:color="000000"/>
            </w:tcBorders>
          </w:tcPr>
          <w:p w14:paraId="23B40DB9" w14:textId="77777777" w:rsidR="00560207" w:rsidRPr="00E65AB8" w:rsidRDefault="00560207" w:rsidP="002E7070">
            <w:pPr>
              <w:spacing w:before="60" w:after="60" w:line="256" w:lineRule="auto"/>
              <w:jc w:val="center"/>
              <w:rPr>
                <w:rFonts w:asciiTheme="majorHAnsi" w:eastAsiaTheme="minorHAnsi" w:hAnsiTheme="majorHAnsi" w:cstheme="majorHAnsi"/>
                <w:sz w:val="24"/>
                <w:szCs w:val="24"/>
              </w:rPr>
            </w:pPr>
            <w:r w:rsidRPr="00E65AB8">
              <w:rPr>
                <w:rFonts w:asciiTheme="majorHAnsi" w:eastAsiaTheme="minorHAnsi" w:hAnsiTheme="majorHAnsi" w:cstheme="majorHAnsi"/>
                <w:sz w:val="24"/>
                <w:szCs w:val="24"/>
              </w:rPr>
              <w:t>1.1.</w:t>
            </w:r>
          </w:p>
        </w:tc>
        <w:tc>
          <w:tcPr>
            <w:tcW w:w="3958" w:type="dxa"/>
            <w:tcBorders>
              <w:top w:val="single" w:sz="4" w:space="0" w:color="000000"/>
              <w:left w:val="single" w:sz="4" w:space="0" w:color="000000"/>
              <w:bottom w:val="single" w:sz="4" w:space="0" w:color="000000"/>
              <w:right w:val="single" w:sz="4" w:space="0" w:color="000000"/>
            </w:tcBorders>
          </w:tcPr>
          <w:p w14:paraId="4D7F43BB" w14:textId="77777777" w:rsidR="00560207" w:rsidRPr="00E65AB8" w:rsidRDefault="00560207" w:rsidP="002E7070">
            <w:pPr>
              <w:autoSpaceDE w:val="0"/>
              <w:autoSpaceDN w:val="0"/>
              <w:adjustRightInd w:val="0"/>
              <w:rPr>
                <w:rFonts w:asciiTheme="majorHAnsi" w:hAnsiTheme="majorHAnsi" w:cstheme="majorHAnsi"/>
                <w:color w:val="000000"/>
                <w:sz w:val="24"/>
                <w:szCs w:val="24"/>
              </w:rPr>
            </w:pPr>
          </w:p>
        </w:tc>
        <w:tc>
          <w:tcPr>
            <w:tcW w:w="2844" w:type="dxa"/>
            <w:tcBorders>
              <w:top w:val="single" w:sz="4" w:space="0" w:color="000000"/>
              <w:left w:val="single" w:sz="4" w:space="0" w:color="000000"/>
              <w:bottom w:val="single" w:sz="4" w:space="0" w:color="000000"/>
              <w:right w:val="single" w:sz="4" w:space="0" w:color="000000"/>
            </w:tcBorders>
          </w:tcPr>
          <w:p w14:paraId="26562863" w14:textId="77777777" w:rsidR="00560207" w:rsidRPr="00E65AB8" w:rsidRDefault="00560207" w:rsidP="002E7070">
            <w:pPr>
              <w:autoSpaceDE w:val="0"/>
              <w:autoSpaceDN w:val="0"/>
              <w:adjustRightInd w:val="0"/>
              <w:rPr>
                <w:rFonts w:asciiTheme="majorHAnsi" w:hAnsiTheme="majorHAnsi" w:cstheme="majorHAnsi"/>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5258346E" w14:textId="77777777" w:rsidR="00560207" w:rsidRPr="00E65AB8" w:rsidRDefault="00560207" w:rsidP="002E7070">
            <w:pPr>
              <w:autoSpaceDE w:val="0"/>
              <w:autoSpaceDN w:val="0"/>
              <w:adjustRightInd w:val="0"/>
              <w:rPr>
                <w:rFonts w:asciiTheme="majorHAnsi" w:hAnsiTheme="majorHAnsi" w:cstheme="majorHAnsi"/>
                <w:color w:val="000000"/>
                <w:sz w:val="24"/>
                <w:szCs w:val="24"/>
              </w:rPr>
            </w:pPr>
          </w:p>
        </w:tc>
      </w:tr>
      <w:tr w:rsidR="00560207" w:rsidRPr="00E65AB8" w14:paraId="5F47E445" w14:textId="77777777" w:rsidTr="00560207">
        <w:tc>
          <w:tcPr>
            <w:tcW w:w="695" w:type="dxa"/>
            <w:tcBorders>
              <w:top w:val="single" w:sz="4" w:space="0" w:color="000000"/>
              <w:left w:val="single" w:sz="4" w:space="0" w:color="000000"/>
              <w:bottom w:val="single" w:sz="4" w:space="0" w:color="000000"/>
              <w:right w:val="single" w:sz="4" w:space="0" w:color="000000"/>
            </w:tcBorders>
          </w:tcPr>
          <w:p w14:paraId="649CD689" w14:textId="77777777" w:rsidR="00560207" w:rsidRPr="00E65AB8" w:rsidRDefault="00560207" w:rsidP="002E7070">
            <w:pPr>
              <w:spacing w:before="60" w:after="60" w:line="256" w:lineRule="auto"/>
              <w:jc w:val="center"/>
              <w:rPr>
                <w:rFonts w:asciiTheme="majorHAnsi" w:eastAsiaTheme="minorHAnsi" w:hAnsiTheme="majorHAnsi" w:cstheme="majorHAnsi"/>
                <w:b/>
                <w:bCs/>
                <w:sz w:val="24"/>
                <w:szCs w:val="24"/>
              </w:rPr>
            </w:pPr>
            <w:r w:rsidRPr="00E65AB8">
              <w:rPr>
                <w:rFonts w:asciiTheme="majorHAnsi" w:eastAsiaTheme="minorHAnsi" w:hAnsiTheme="majorHAnsi" w:cstheme="majorHAnsi"/>
                <w:b/>
                <w:bCs/>
                <w:sz w:val="24"/>
                <w:szCs w:val="24"/>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6FDF297F" w14:textId="77777777" w:rsidR="00560207" w:rsidRPr="00E65AB8" w:rsidRDefault="00560207" w:rsidP="002E7070">
            <w:pPr>
              <w:autoSpaceDE w:val="0"/>
              <w:autoSpaceDN w:val="0"/>
              <w:adjustRightInd w:val="0"/>
              <w:rPr>
                <w:rFonts w:asciiTheme="majorHAnsi" w:hAnsiTheme="majorHAnsi" w:cstheme="majorHAnsi"/>
                <w:b/>
                <w:bCs/>
                <w:color w:val="000000"/>
                <w:sz w:val="24"/>
                <w:szCs w:val="24"/>
              </w:rPr>
            </w:pPr>
            <w:r w:rsidRPr="00E65AB8">
              <w:rPr>
                <w:rFonts w:asciiTheme="majorHAnsi" w:hAnsiTheme="majorHAnsi" w:cstheme="majorHAnsi"/>
                <w:b/>
                <w:bCs/>
                <w:color w:val="000000"/>
                <w:sz w:val="24"/>
                <w:szCs w:val="24"/>
              </w:rPr>
              <w:t>Aplinkos apsaugos vadybos sistemos taikymas</w:t>
            </w:r>
          </w:p>
        </w:tc>
      </w:tr>
      <w:tr w:rsidR="00560207" w:rsidRPr="00E65AB8" w14:paraId="39FEE62C" w14:textId="77777777" w:rsidTr="00560207">
        <w:tc>
          <w:tcPr>
            <w:tcW w:w="695" w:type="dxa"/>
            <w:tcBorders>
              <w:top w:val="single" w:sz="4" w:space="0" w:color="000000"/>
              <w:left w:val="single" w:sz="4" w:space="0" w:color="000000"/>
              <w:bottom w:val="single" w:sz="4" w:space="0" w:color="000000"/>
              <w:right w:val="single" w:sz="4" w:space="0" w:color="000000"/>
            </w:tcBorders>
          </w:tcPr>
          <w:p w14:paraId="640D2413" w14:textId="77777777" w:rsidR="00560207" w:rsidRPr="00E65AB8" w:rsidRDefault="00560207" w:rsidP="002E7070">
            <w:pPr>
              <w:spacing w:before="60" w:after="60" w:line="256" w:lineRule="auto"/>
              <w:jc w:val="center"/>
              <w:rPr>
                <w:rFonts w:asciiTheme="majorHAnsi" w:eastAsiaTheme="minorHAnsi" w:hAnsiTheme="majorHAnsi" w:cstheme="majorHAnsi"/>
                <w:sz w:val="24"/>
                <w:szCs w:val="24"/>
              </w:rPr>
            </w:pPr>
            <w:r w:rsidRPr="00E65AB8">
              <w:rPr>
                <w:rFonts w:asciiTheme="majorHAnsi" w:eastAsiaTheme="minorHAnsi" w:hAnsiTheme="majorHAnsi" w:cstheme="majorHAnsi"/>
                <w:sz w:val="24"/>
                <w:szCs w:val="24"/>
              </w:rPr>
              <w:t>2.1.</w:t>
            </w:r>
          </w:p>
        </w:tc>
        <w:tc>
          <w:tcPr>
            <w:tcW w:w="3958" w:type="dxa"/>
            <w:tcBorders>
              <w:top w:val="single" w:sz="4" w:space="0" w:color="000000"/>
              <w:left w:val="single" w:sz="4" w:space="0" w:color="000000"/>
              <w:bottom w:val="single" w:sz="4" w:space="0" w:color="000000"/>
              <w:right w:val="single" w:sz="4" w:space="0" w:color="000000"/>
            </w:tcBorders>
          </w:tcPr>
          <w:p w14:paraId="672DD427" w14:textId="77777777" w:rsidR="00560207" w:rsidRPr="00E65AB8" w:rsidRDefault="00560207" w:rsidP="002E7070">
            <w:pPr>
              <w:autoSpaceDE w:val="0"/>
              <w:autoSpaceDN w:val="0"/>
              <w:adjustRightInd w:val="0"/>
              <w:jc w:val="both"/>
              <w:rPr>
                <w:rFonts w:asciiTheme="majorHAnsi" w:hAnsiTheme="majorHAnsi" w:cstheme="majorHAnsi"/>
                <w:color w:val="000000"/>
                <w:sz w:val="24"/>
                <w:szCs w:val="24"/>
              </w:rPr>
            </w:pPr>
            <w:r w:rsidRPr="00E65AB8">
              <w:rPr>
                <w:rFonts w:asciiTheme="majorHAnsi" w:hAnsiTheme="majorHAnsi" w:cstheme="majorHAnsi"/>
                <w:color w:val="00B050"/>
                <w:sz w:val="24"/>
                <w:szCs w:val="24"/>
              </w:rPr>
              <w:t xml:space="preserve">Perkamoms paslaugoms / darbams [PS nurodo kokioms konkrečioms paslaugoms / kokiems konkretiems darbams] </w:t>
            </w:r>
            <w:r w:rsidRPr="00E65AB8">
              <w:rPr>
                <w:rFonts w:asciiTheme="majorHAnsi" w:hAnsiTheme="majorHAnsi" w:cstheme="majorHAnsi"/>
                <w:color w:val="000000"/>
                <w:sz w:val="24"/>
                <w:szCs w:val="24"/>
              </w:rPr>
              <w:t xml:space="preserve">tiekėjas taiko Europos Sąjungos aplinkos apsaugos vadybos ir audito sistemą (angl. </w:t>
            </w:r>
            <w:proofErr w:type="spellStart"/>
            <w:r w:rsidRPr="00E65AB8">
              <w:rPr>
                <w:rFonts w:asciiTheme="majorHAnsi" w:hAnsiTheme="majorHAnsi" w:cstheme="majorHAnsi"/>
                <w:color w:val="000000"/>
                <w:sz w:val="24"/>
                <w:szCs w:val="24"/>
              </w:rPr>
              <w:t>Eco</w:t>
            </w:r>
            <w:proofErr w:type="spellEnd"/>
            <w:r w:rsidRPr="00E65AB8">
              <w:rPr>
                <w:rFonts w:asciiTheme="majorHAnsi" w:hAnsiTheme="majorHAnsi" w:cstheme="majorHAnsi"/>
                <w:color w:val="000000"/>
                <w:sz w:val="24"/>
                <w:szCs w:val="24"/>
              </w:rPr>
              <w:t>–</w:t>
            </w:r>
            <w:proofErr w:type="spellStart"/>
            <w:r w:rsidRPr="00E65AB8">
              <w:rPr>
                <w:rFonts w:asciiTheme="majorHAnsi" w:hAnsiTheme="majorHAnsi" w:cstheme="majorHAnsi"/>
                <w:color w:val="000000"/>
                <w:sz w:val="24"/>
                <w:szCs w:val="24"/>
              </w:rPr>
              <w:t>Management</w:t>
            </w:r>
            <w:proofErr w:type="spellEnd"/>
            <w:r w:rsidRPr="00E65AB8">
              <w:rPr>
                <w:rFonts w:asciiTheme="majorHAnsi" w:hAnsiTheme="majorHAnsi" w:cstheme="majorHAnsi"/>
                <w:color w:val="000000"/>
                <w:sz w:val="24"/>
                <w:szCs w:val="24"/>
              </w:rPr>
              <w:t xml:space="preserve"> </w:t>
            </w:r>
            <w:proofErr w:type="spellStart"/>
            <w:r w:rsidRPr="00E65AB8">
              <w:rPr>
                <w:rFonts w:asciiTheme="majorHAnsi" w:hAnsiTheme="majorHAnsi" w:cstheme="majorHAnsi"/>
                <w:color w:val="000000"/>
                <w:sz w:val="24"/>
                <w:szCs w:val="24"/>
              </w:rPr>
              <w:t>and</w:t>
            </w:r>
            <w:proofErr w:type="spellEnd"/>
            <w:r w:rsidRPr="00E65AB8">
              <w:rPr>
                <w:rFonts w:asciiTheme="majorHAnsi" w:hAnsiTheme="majorHAnsi" w:cstheme="majorHAnsi"/>
                <w:color w:val="000000"/>
                <w:sz w:val="24"/>
                <w:szCs w:val="24"/>
              </w:rPr>
              <w:t xml:space="preserve"> </w:t>
            </w:r>
            <w:proofErr w:type="spellStart"/>
            <w:r w:rsidRPr="00E65AB8">
              <w:rPr>
                <w:rFonts w:asciiTheme="majorHAnsi" w:hAnsiTheme="majorHAnsi" w:cstheme="majorHAnsi"/>
                <w:color w:val="000000"/>
                <w:sz w:val="24"/>
                <w:szCs w:val="24"/>
              </w:rPr>
              <w:t>Audit</w:t>
            </w:r>
            <w:proofErr w:type="spellEnd"/>
            <w:r w:rsidRPr="00E65AB8">
              <w:rPr>
                <w:rFonts w:asciiTheme="majorHAnsi" w:hAnsiTheme="majorHAnsi" w:cstheme="majorHAnsi"/>
                <w:color w:val="000000"/>
                <w:sz w:val="24"/>
                <w:szCs w:val="24"/>
              </w:rPr>
              <w:t xml:space="preserve"> </w:t>
            </w:r>
            <w:proofErr w:type="spellStart"/>
            <w:r w:rsidRPr="00E65AB8">
              <w:rPr>
                <w:rFonts w:asciiTheme="majorHAnsi" w:hAnsiTheme="majorHAnsi" w:cstheme="majorHAnsi"/>
                <w:color w:val="000000"/>
                <w:sz w:val="24"/>
                <w:szCs w:val="24"/>
              </w:rPr>
              <w:t>Scheme</w:t>
            </w:r>
            <w:proofErr w:type="spellEnd"/>
            <w:r w:rsidRPr="00E65AB8">
              <w:rPr>
                <w:rFonts w:asciiTheme="majorHAnsi" w:hAnsiTheme="majorHAnsi" w:cstheme="majorHAnsi"/>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w:t>
            </w:r>
            <w:r w:rsidRPr="00E65AB8">
              <w:rPr>
                <w:rFonts w:asciiTheme="majorHAnsi" w:hAnsiTheme="majorHAnsi" w:cstheme="majorHAnsi"/>
                <w:color w:val="000000"/>
                <w:sz w:val="24"/>
                <w:szCs w:val="24"/>
              </w:rPr>
              <w:lastRenderedPageBreak/>
              <w:t>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6430C18B" w14:textId="77777777" w:rsidR="00560207" w:rsidRPr="00E65AB8" w:rsidRDefault="00560207" w:rsidP="002E7070">
            <w:pPr>
              <w:autoSpaceDE w:val="0"/>
              <w:autoSpaceDN w:val="0"/>
              <w:adjustRightInd w:val="0"/>
              <w:jc w:val="both"/>
              <w:rPr>
                <w:rFonts w:asciiTheme="majorHAnsi" w:hAnsiTheme="majorHAnsi" w:cstheme="majorHAnsi"/>
                <w:color w:val="000000"/>
                <w:sz w:val="24"/>
                <w:szCs w:val="24"/>
              </w:rPr>
            </w:pPr>
            <w:r w:rsidRPr="00E65AB8">
              <w:rPr>
                <w:rFonts w:asciiTheme="majorHAnsi" w:hAnsiTheme="majorHAnsi" w:cstheme="majorHAnsi"/>
                <w:color w:val="000000"/>
                <w:sz w:val="24"/>
                <w:szCs w:val="24"/>
              </w:rPr>
              <w:lastRenderedPageBreak/>
              <w:t xml:space="preserve">Nepriklausomos įstaigos išduoto </w:t>
            </w:r>
            <w:r w:rsidRPr="00E65AB8">
              <w:rPr>
                <w:rFonts w:asciiTheme="majorHAnsi" w:hAnsiTheme="majorHAnsi" w:cstheme="majorHAnsi"/>
                <w:color w:val="000000"/>
                <w:sz w:val="24"/>
                <w:szCs w:val="24"/>
                <w:u w:val="single"/>
              </w:rPr>
              <w:t>galiojančio</w:t>
            </w:r>
            <w:r w:rsidRPr="00E65AB8">
              <w:rPr>
                <w:rFonts w:asciiTheme="majorHAnsi" w:hAnsiTheme="majorHAnsi" w:cstheme="majorHAnsi"/>
                <w:color w:val="000000"/>
                <w:sz w:val="24"/>
                <w:szCs w:val="24"/>
              </w:rPr>
              <w:t xml:space="preserve"> sertifikato, patvirtinančio, kad tiekėjas laikosi reikalaujamos aplinkos apsaugos vadybos sistemos standartų, skaitmeninė kopija.</w:t>
            </w:r>
          </w:p>
          <w:p w14:paraId="3D7DE87C" w14:textId="77777777" w:rsidR="00560207" w:rsidRPr="00E65AB8" w:rsidRDefault="00560207" w:rsidP="002E7070">
            <w:pPr>
              <w:autoSpaceDE w:val="0"/>
              <w:autoSpaceDN w:val="0"/>
              <w:adjustRightInd w:val="0"/>
              <w:jc w:val="both"/>
              <w:rPr>
                <w:rFonts w:asciiTheme="majorHAnsi" w:hAnsiTheme="majorHAnsi" w:cstheme="majorHAnsi"/>
                <w:color w:val="000000"/>
                <w:sz w:val="24"/>
                <w:szCs w:val="24"/>
              </w:rPr>
            </w:pPr>
          </w:p>
          <w:p w14:paraId="224CA19C" w14:textId="77777777" w:rsidR="00560207" w:rsidRPr="00E65AB8" w:rsidRDefault="00560207" w:rsidP="002E7070">
            <w:pPr>
              <w:autoSpaceDE w:val="0"/>
              <w:autoSpaceDN w:val="0"/>
              <w:adjustRightInd w:val="0"/>
              <w:jc w:val="both"/>
              <w:rPr>
                <w:rFonts w:asciiTheme="majorHAnsi" w:hAnsiTheme="majorHAnsi" w:cstheme="majorHAnsi"/>
                <w:color w:val="000000"/>
                <w:sz w:val="24"/>
                <w:szCs w:val="24"/>
              </w:rPr>
            </w:pPr>
            <w:r w:rsidRPr="00E65AB8">
              <w:rPr>
                <w:rFonts w:asciiTheme="majorHAnsi" w:hAnsiTheme="majorHAnsi" w:cstheme="majorHAnsi"/>
                <w:color w:val="000000"/>
                <w:sz w:val="24"/>
                <w:szCs w:val="24"/>
              </w:rPr>
              <w:t xml:space="preserve">PS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w:t>
            </w:r>
            <w:r w:rsidRPr="00E65AB8">
              <w:rPr>
                <w:rFonts w:asciiTheme="majorHAnsi" w:hAnsiTheme="majorHAnsi" w:cstheme="majorHAnsi"/>
                <w:color w:val="000000"/>
                <w:sz w:val="24"/>
                <w:szCs w:val="24"/>
              </w:rPr>
              <w:lastRenderedPageBreak/>
              <w:t>sertifikatų per nustatytą laiką.</w:t>
            </w:r>
          </w:p>
          <w:p w14:paraId="70E098DD" w14:textId="77777777" w:rsidR="00560207" w:rsidRPr="00E65AB8" w:rsidRDefault="00560207" w:rsidP="002E7070">
            <w:pPr>
              <w:autoSpaceDE w:val="0"/>
              <w:autoSpaceDN w:val="0"/>
              <w:adjustRightInd w:val="0"/>
              <w:jc w:val="both"/>
              <w:rPr>
                <w:rFonts w:asciiTheme="majorHAnsi" w:hAnsiTheme="majorHAnsi" w:cstheme="majorHAnsi"/>
                <w:color w:val="000000"/>
                <w:sz w:val="24"/>
                <w:szCs w:val="24"/>
              </w:rPr>
            </w:pPr>
          </w:p>
          <w:p w14:paraId="73554327" w14:textId="77777777" w:rsidR="00560207" w:rsidRPr="00E65AB8" w:rsidRDefault="00560207" w:rsidP="002E7070">
            <w:pPr>
              <w:autoSpaceDE w:val="0"/>
              <w:autoSpaceDN w:val="0"/>
              <w:adjustRightInd w:val="0"/>
              <w:jc w:val="both"/>
              <w:rPr>
                <w:rFonts w:asciiTheme="majorHAnsi" w:hAnsiTheme="majorHAnsi" w:cstheme="majorHAnsi"/>
                <w:color w:val="000000"/>
                <w:sz w:val="24"/>
                <w:szCs w:val="24"/>
              </w:rPr>
            </w:pPr>
            <w:r w:rsidRPr="00E65AB8">
              <w:rPr>
                <w:rFonts w:asciiTheme="majorHAnsi" w:hAnsiTheme="majorHAnsi" w:cstheme="majorHAnsi"/>
                <w:i/>
                <w:iCs/>
                <w:color w:val="FF0000"/>
                <w:sz w:val="24"/>
                <w:szCs w:val="24"/>
              </w:rPr>
              <w:t>Jei PS atlieka supaprastintą pirkimą ar įsigyja PĮ 3 priede nurodytas socialines ir kitas specialiąsias paslaugas, papildomai nurodo:</w:t>
            </w:r>
            <w:r w:rsidRPr="00E65AB8">
              <w:rPr>
                <w:rFonts w:asciiTheme="majorHAnsi" w:hAnsiTheme="majorHAnsi" w:cstheme="majorHAnsi"/>
                <w:color w:val="FF0000"/>
                <w:sz w:val="24"/>
                <w:szCs w:val="24"/>
              </w:rPr>
              <w:t xml:space="preserve"> </w:t>
            </w:r>
            <w:r w:rsidRPr="00E65AB8">
              <w:rPr>
                <w:rFonts w:asciiTheme="majorHAnsi" w:hAnsiTheme="majorHAnsi" w:cstheme="majorHAnsi"/>
                <w:sz w:val="24"/>
                <w:szCs w:val="24"/>
              </w:rPr>
              <w:t>PS</w:t>
            </w:r>
            <w:r w:rsidRPr="00E65AB8">
              <w:rPr>
                <w:rFonts w:asciiTheme="majorHAnsi" w:hAnsiTheme="majorHAnsi" w:cstheme="majorHAnsi"/>
                <w:color w:val="000000"/>
                <w:sz w:val="24"/>
                <w:szCs w:val="24"/>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28FE2C86" w14:textId="77777777" w:rsidR="00560207" w:rsidRPr="00E65AB8" w:rsidRDefault="00560207" w:rsidP="002E7070">
            <w:pPr>
              <w:autoSpaceDE w:val="0"/>
              <w:autoSpaceDN w:val="0"/>
              <w:adjustRightInd w:val="0"/>
              <w:rPr>
                <w:rFonts w:asciiTheme="majorHAnsi" w:hAnsiTheme="majorHAnsi" w:cstheme="majorHAnsi"/>
                <w:color w:val="000000"/>
                <w:sz w:val="24"/>
                <w:szCs w:val="24"/>
              </w:rPr>
            </w:pPr>
          </w:p>
        </w:tc>
      </w:tr>
      <w:bookmarkEnd w:id="4"/>
    </w:tbl>
    <w:p w14:paraId="224825FE" w14:textId="6010D1C8" w:rsidR="00C60EF5" w:rsidRPr="00E65AB8" w:rsidRDefault="00C60EF5" w:rsidP="00560207">
      <w:pPr>
        <w:spacing w:after="0" w:line="240" w:lineRule="auto"/>
        <w:rPr>
          <w:rFonts w:asciiTheme="majorHAnsi" w:hAnsiTheme="majorHAnsi" w:cstheme="majorHAnsi"/>
          <w:b/>
          <w:bCs/>
          <w:smallCaps/>
          <w:sz w:val="24"/>
          <w:szCs w:val="24"/>
        </w:rPr>
      </w:pPr>
    </w:p>
    <w:sectPr w:rsidR="00C60EF5" w:rsidRPr="00E65AB8"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4683" w14:textId="77777777" w:rsidR="00C60EF5" w:rsidRDefault="00C60EF5" w:rsidP="00C60EF5">
      <w:pPr>
        <w:spacing w:after="0" w:line="240" w:lineRule="auto"/>
      </w:pPr>
      <w:r>
        <w:separator/>
      </w:r>
    </w:p>
  </w:endnote>
  <w:endnote w:type="continuationSeparator" w:id="0">
    <w:p w14:paraId="1743F6BC" w14:textId="77777777" w:rsidR="00C60EF5" w:rsidRDefault="00C60EF5"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0E82" w14:textId="77777777" w:rsidR="00C60EF5" w:rsidRDefault="00C60EF5" w:rsidP="00C60EF5">
      <w:pPr>
        <w:spacing w:after="0" w:line="240" w:lineRule="auto"/>
      </w:pPr>
      <w:r>
        <w:separator/>
      </w:r>
    </w:p>
  </w:footnote>
  <w:footnote w:type="continuationSeparator" w:id="0">
    <w:p w14:paraId="72994911" w14:textId="77777777" w:rsidR="00C60EF5" w:rsidRDefault="00C60EF5" w:rsidP="00C60EF5">
      <w:pPr>
        <w:spacing w:after="0" w:line="240" w:lineRule="auto"/>
      </w:pPr>
      <w:r>
        <w:continuationSeparator/>
      </w:r>
    </w:p>
  </w:footnote>
  <w:footnote w:id="1">
    <w:p w14:paraId="474C7CAB" w14:textId="77777777" w:rsidR="00560207" w:rsidRDefault="00560207" w:rsidP="00560207">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0"/>
  </w:num>
  <w:num w:numId="2" w16cid:durableId="806240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2B11BB"/>
    <w:rsid w:val="00443054"/>
    <w:rsid w:val="00560207"/>
    <w:rsid w:val="006A7DFC"/>
    <w:rsid w:val="00946E5F"/>
    <w:rsid w:val="009C42D8"/>
    <w:rsid w:val="00C60EF5"/>
    <w:rsid w:val="00E65AB8"/>
    <w:rsid w:val="00E91C50"/>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654</Words>
  <Characters>4987</Characters>
  <Application>Microsoft Office Word</Application>
  <DocSecurity>0</DocSecurity>
  <Lines>207</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8</cp:revision>
  <dcterms:created xsi:type="dcterms:W3CDTF">2023-09-21T06:46:00Z</dcterms:created>
  <dcterms:modified xsi:type="dcterms:W3CDTF">2026-01-13T12:09:00Z</dcterms:modified>
</cp:coreProperties>
</file>